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924C0" w14:textId="77777777" w:rsidR="00964725" w:rsidRPr="00A525EC" w:rsidRDefault="007E037B" w:rsidP="00964725">
      <w:pPr>
        <w:rPr>
          <w:sz w:val="14"/>
          <w:szCs w:val="14"/>
        </w:rPr>
      </w:pPr>
      <w:r>
        <w:rPr>
          <w:noProof/>
          <w:sz w:val="40"/>
          <w:lang w:eastAsia="es-CL"/>
        </w:rPr>
        <mc:AlternateContent>
          <mc:Choice Requires="wps">
            <w:drawing>
              <wp:anchor distT="0" distB="0" distL="114300" distR="114300" simplePos="0" relativeHeight="251662336" behindDoc="0" locked="0" layoutInCell="1" allowOverlap="1" wp14:anchorId="605B0FF8" wp14:editId="6074CB6A">
                <wp:simplePos x="0" y="0"/>
                <wp:positionH relativeFrom="column">
                  <wp:posOffset>683491</wp:posOffset>
                </wp:positionH>
                <wp:positionV relativeFrom="paragraph">
                  <wp:posOffset>68465</wp:posOffset>
                </wp:positionV>
                <wp:extent cx="3128010" cy="781396"/>
                <wp:effectExtent l="0" t="0" r="0" b="0"/>
                <wp:wrapNone/>
                <wp:docPr id="6" name="Text Box 6"/>
                <wp:cNvGraphicFramePr/>
                <a:graphic xmlns:a="http://schemas.openxmlformats.org/drawingml/2006/main">
                  <a:graphicData uri="http://schemas.microsoft.com/office/word/2010/wordprocessingShape">
                    <wps:wsp>
                      <wps:cNvSpPr txBox="1"/>
                      <wps:spPr>
                        <a:xfrm>
                          <a:off x="0" y="0"/>
                          <a:ext cx="3128010" cy="7813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1">
                        <w:txbxContent>
                          <w:p w14:paraId="30367C52" w14:textId="77777777" w:rsidR="00AF4BB3" w:rsidRPr="007E037B" w:rsidRDefault="00AF4BB3"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354C18ED" w14:textId="77777777" w:rsidR="00AF4BB3" w:rsidRPr="001F6292" w:rsidRDefault="00AF4BB3">
                            <w:pPr>
                              <w:rPr>
                                <w:rFonts w:ascii="Helvetica" w:eastAsia="Helvetica" w:hAnsi="Helvetica" w:cs="Helvetica"/>
                                <w:sz w:val="22"/>
                                <w:szCs w:val="22"/>
                              </w:rPr>
                            </w:pPr>
                            <w:r w:rsidRPr="001F6292">
                              <w:rPr>
                                <w:rFonts w:ascii="Calibri" w:hAnsi="Calibri"/>
                                <w:sz w:val="22"/>
                                <w:szCs w:val="22"/>
                              </w:rPr>
                              <w:t>Departamento de Artes</w:t>
                            </w:r>
                          </w:p>
                          <w:p w14:paraId="43650C59" w14:textId="77777777" w:rsidR="00AF4BB3" w:rsidRPr="001F6292" w:rsidRDefault="00AF4BB3">
                            <w:pPr>
                              <w:rPr>
                                <w:rFonts w:ascii="Calibri" w:eastAsia="Helvetica" w:hAnsi="Calibri" w:cs="Helvetica"/>
                                <w:sz w:val="22"/>
                                <w:szCs w:val="22"/>
                              </w:rPr>
                            </w:pPr>
                            <w:r w:rsidRPr="001F6292">
                              <w:rPr>
                                <w:rFonts w:ascii="Calibri" w:eastAsia="Helvetica" w:hAnsi="Calibri" w:cs="Helvetica"/>
                                <w:sz w:val="22"/>
                                <w:szCs w:val="22"/>
                              </w:rPr>
                              <w:t>Nombre y apellido del profesor Elena  Varela Lopez</w:t>
                            </w:r>
                          </w:p>
                          <w:p w14:paraId="16977A6A" w14:textId="5DC87582" w:rsidR="00AF4BB3" w:rsidRDefault="00AF4BB3">
                            <w:pPr>
                              <w:rPr>
                                <w:rFonts w:ascii="Calibri" w:hAnsi="Calibri"/>
                                <w:sz w:val="22"/>
                                <w:szCs w:val="22"/>
                              </w:rPr>
                            </w:pPr>
                            <w:r w:rsidRPr="001F6292">
                              <w:rPr>
                                <w:rFonts w:ascii="Calibri" w:hAnsi="Calibri"/>
                                <w:sz w:val="22"/>
                                <w:szCs w:val="22"/>
                              </w:rPr>
                              <w:t xml:space="preserve">Curso  </w:t>
                            </w:r>
                            <w:r w:rsidR="00110036">
                              <w:rPr>
                                <w:rFonts w:ascii="Calibri" w:hAnsi="Calibri"/>
                                <w:sz w:val="22"/>
                                <w:szCs w:val="22"/>
                              </w:rPr>
                              <w:t>2</w:t>
                            </w:r>
                            <w:r>
                              <w:rPr>
                                <w:rFonts w:ascii="Calibri" w:hAnsi="Calibri"/>
                                <w:sz w:val="22"/>
                                <w:szCs w:val="22"/>
                              </w:rPr>
                              <w:t>º Medio</w:t>
                            </w:r>
                          </w:p>
                          <w:p w14:paraId="4C40044E" w14:textId="77777777" w:rsidR="00AF4BB3" w:rsidRDefault="00AF4BB3">
                            <w:pPr>
                              <w:rPr>
                                <w:rFonts w:ascii="Calibri" w:hAnsi="Calibri"/>
                                <w:sz w:val="22"/>
                                <w:szCs w:val="22"/>
                              </w:rPr>
                            </w:pPr>
                          </w:p>
                          <w:p w14:paraId="4EF20F55" w14:textId="77777777" w:rsidR="00AF4BB3" w:rsidRPr="001F6292" w:rsidRDefault="00AF4BB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B0FF8" id="_x0000_t202" coordsize="21600,21600" o:spt="202" path="m,l,21600r21600,l21600,xe">
                <v:stroke joinstyle="miter"/>
                <v:path gradientshapeok="t" o:connecttype="rect"/>
              </v:shapetype>
              <v:shape id="Text Box 6" o:spid="_x0000_s1026" type="#_x0000_t202" style="position:absolute;margin-left:53.8pt;margin-top:5.4pt;width:246.3pt;height:6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" filled="f" stroked="f">
                <v:textbox style="mso-next-textbox:#Cuadro de texto 2">
                  <w:txbxContent>
                    <w:p w14:paraId="30367C52" w14:textId="77777777" w:rsidR="00AF4BB3" w:rsidRPr="007E037B" w:rsidRDefault="00AF4BB3"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354C18ED" w14:textId="77777777" w:rsidR="00AF4BB3" w:rsidRPr="001F6292" w:rsidRDefault="00AF4BB3">
                      <w:pPr>
                        <w:rPr>
                          <w:rFonts w:ascii="Helvetica" w:eastAsia="Helvetica" w:hAnsi="Helvetica" w:cs="Helvetica"/>
                          <w:sz w:val="22"/>
                          <w:szCs w:val="22"/>
                        </w:rPr>
                      </w:pPr>
                      <w:r w:rsidRPr="001F6292">
                        <w:rPr>
                          <w:rFonts w:ascii="Calibri" w:hAnsi="Calibri"/>
                          <w:sz w:val="22"/>
                          <w:szCs w:val="22"/>
                        </w:rPr>
                        <w:t>Departamento de Artes</w:t>
                      </w:r>
                    </w:p>
                    <w:p w14:paraId="43650C59" w14:textId="77777777" w:rsidR="00AF4BB3" w:rsidRPr="001F6292" w:rsidRDefault="00AF4BB3">
                      <w:pPr>
                        <w:rPr>
                          <w:rFonts w:ascii="Calibri" w:eastAsia="Helvetica" w:hAnsi="Calibri" w:cs="Helvetica"/>
                          <w:sz w:val="22"/>
                          <w:szCs w:val="22"/>
                        </w:rPr>
                      </w:pPr>
                      <w:r w:rsidRPr="001F6292">
                        <w:rPr>
                          <w:rFonts w:ascii="Calibri" w:eastAsia="Helvetica" w:hAnsi="Calibri" w:cs="Helvetica"/>
                          <w:sz w:val="22"/>
                          <w:szCs w:val="22"/>
                        </w:rPr>
                        <w:t>Nombre y apellido del profesor Elena  Varela Lopez</w:t>
                      </w:r>
                    </w:p>
                    <w:p w14:paraId="16977A6A" w14:textId="5DC87582" w:rsidR="00AF4BB3" w:rsidRDefault="00AF4BB3">
                      <w:pPr>
                        <w:rPr>
                          <w:rFonts w:ascii="Calibri" w:hAnsi="Calibri"/>
                          <w:sz w:val="22"/>
                          <w:szCs w:val="22"/>
                        </w:rPr>
                      </w:pPr>
                      <w:r w:rsidRPr="001F6292">
                        <w:rPr>
                          <w:rFonts w:ascii="Calibri" w:hAnsi="Calibri"/>
                          <w:sz w:val="22"/>
                          <w:szCs w:val="22"/>
                        </w:rPr>
                        <w:t xml:space="preserve">Curso  </w:t>
                      </w:r>
                      <w:r w:rsidR="00110036">
                        <w:rPr>
                          <w:rFonts w:ascii="Calibri" w:hAnsi="Calibri"/>
                          <w:sz w:val="22"/>
                          <w:szCs w:val="22"/>
                        </w:rPr>
                        <w:t>2</w:t>
                      </w:r>
                      <w:r>
                        <w:rPr>
                          <w:rFonts w:ascii="Calibri" w:hAnsi="Calibri"/>
                          <w:sz w:val="22"/>
                          <w:szCs w:val="22"/>
                        </w:rPr>
                        <w:t>º Medio</w:t>
                      </w:r>
                    </w:p>
                    <w:p w14:paraId="4C40044E" w14:textId="77777777" w:rsidR="00AF4BB3" w:rsidRDefault="00AF4BB3">
                      <w:pPr>
                        <w:rPr>
                          <w:rFonts w:ascii="Calibri" w:hAnsi="Calibri"/>
                          <w:sz w:val="22"/>
                          <w:szCs w:val="22"/>
                        </w:rPr>
                      </w:pPr>
                    </w:p>
                    <w:p w14:paraId="4EF20F55" w14:textId="77777777" w:rsidR="00AF4BB3" w:rsidRPr="001F6292" w:rsidRDefault="00AF4BB3">
                      <w:pPr>
                        <w:rPr>
                          <w:rFonts w:ascii="Calibri" w:hAnsi="Calibri"/>
                          <w:sz w:val="22"/>
                          <w:szCs w:val="22"/>
                        </w:rPr>
                      </w:pPr>
                    </w:p>
                  </w:txbxContent>
                </v:textbox>
              </v:shape>
            </w:pict>
          </mc:Fallback>
        </mc:AlternateContent>
      </w:r>
      <w:r w:rsidR="004B5F91" w:rsidRPr="00603BAC">
        <w:rPr>
          <w:noProof/>
          <w:sz w:val="40"/>
          <w:lang w:eastAsia="es-CL"/>
        </w:rPr>
        <w:drawing>
          <wp:anchor distT="0" distB="0" distL="114300" distR="114300" simplePos="0" relativeHeight="251661312" behindDoc="0" locked="0" layoutInCell="1" allowOverlap="1" wp14:anchorId="7BD27B52" wp14:editId="54D1ED27">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3AD84" w14:textId="77777777" w:rsidR="00116348" w:rsidRPr="00964725" w:rsidRDefault="00116348" w:rsidP="00964725">
      <w:pPr>
        <w:rPr>
          <w:sz w:val="28"/>
        </w:rPr>
      </w:pPr>
    </w:p>
    <w:p w14:paraId="19B4A401" w14:textId="77777777" w:rsidR="00964725" w:rsidRPr="00964725" w:rsidRDefault="00964725" w:rsidP="00964725">
      <w:pPr>
        <w:rPr>
          <w:sz w:val="28"/>
        </w:rPr>
      </w:pPr>
    </w:p>
    <w:p w14:paraId="4204885D" w14:textId="77777777" w:rsidR="00964725" w:rsidRPr="00964725" w:rsidRDefault="001F6292" w:rsidP="00964725">
      <w:pPr>
        <w:rPr>
          <w:sz w:val="28"/>
        </w:rPr>
      </w:pPr>
      <w:r>
        <w:rPr>
          <w:noProof/>
          <w:sz w:val="28"/>
          <w:lang w:eastAsia="es-CL"/>
        </w:rPr>
        <mc:AlternateContent>
          <mc:Choice Requires="wps">
            <w:drawing>
              <wp:anchor distT="0" distB="0" distL="114300" distR="114300" simplePos="0" relativeHeight="251663360" behindDoc="0" locked="0" layoutInCell="1" allowOverlap="1" wp14:anchorId="1483CE75" wp14:editId="1F941774">
                <wp:simplePos x="0" y="0"/>
                <wp:positionH relativeFrom="column">
                  <wp:posOffset>3352800</wp:posOffset>
                </wp:positionH>
                <wp:positionV relativeFrom="paragraph">
                  <wp:posOffset>60325</wp:posOffset>
                </wp:positionV>
                <wp:extent cx="457200" cy="800100"/>
                <wp:effectExtent l="0" t="0" r="0" b="12700"/>
                <wp:wrapSquare wrapText="bothSides"/>
                <wp:docPr id="2" name="Cuadro de texto 2"/>
                <wp:cNvGraphicFramePr/>
                <a:graphic xmlns:a="http://schemas.openxmlformats.org/drawingml/2006/main">
                  <a:graphicData uri="http://schemas.microsoft.com/office/word/2010/wordprocessingShape">
                    <wps:wsp>
                      <wps:cNvSpPr txBox="1"/>
                      <wps:spPr>
                        <a:xfrm>
                          <a:off x="0" y="0"/>
                          <a:ext cx="4572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83CE75" id="Cuadro de texto 2" o:spid="_x0000_s1027" type="#_x0000_t202" style="position:absolute;margin-left:264pt;margin-top:4.75pt;width:36pt;height: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" filled="f" stroked="f">
                <v:textbox>
                  <w:txbxContent/>
                </v:textbox>
                <w10:wrap type="square"/>
              </v:shape>
            </w:pict>
          </mc:Fallback>
        </mc:AlternateContent>
      </w:r>
    </w:p>
    <w:p w14:paraId="42F034FF" w14:textId="77777777" w:rsidR="004B5F91" w:rsidRPr="001530B4" w:rsidRDefault="004B5F91" w:rsidP="00964725">
      <w:pPr>
        <w:jc w:val="center"/>
        <w:rPr>
          <w:rFonts w:asciiTheme="majorHAnsi" w:hAnsiTheme="majorHAnsi"/>
          <w:b/>
          <w:sz w:val="14"/>
          <w:szCs w:val="14"/>
        </w:rPr>
      </w:pPr>
    </w:p>
    <w:p w14:paraId="485FA7D2" w14:textId="77777777" w:rsidR="001F6292" w:rsidRDefault="001F6292" w:rsidP="009225B1">
      <w:pPr>
        <w:rPr>
          <w:rFonts w:asciiTheme="majorHAnsi" w:hAnsiTheme="majorHAnsi"/>
          <w:b/>
          <w:sz w:val="28"/>
          <w:szCs w:val="28"/>
        </w:rPr>
      </w:pPr>
    </w:p>
    <w:p w14:paraId="18B60513" w14:textId="625893A8" w:rsidR="00285349" w:rsidRDefault="009225B1" w:rsidP="009225B1">
      <w:pPr>
        <w:tabs>
          <w:tab w:val="left" w:pos="1938"/>
        </w:tabs>
        <w:rPr>
          <w:rFonts w:asciiTheme="majorHAnsi" w:hAnsiTheme="majorHAnsi"/>
          <w:b/>
          <w:sz w:val="28"/>
          <w:szCs w:val="28"/>
          <w:lang w:val="es-ES"/>
        </w:rPr>
      </w:pPr>
      <w:r>
        <w:rPr>
          <w:rFonts w:asciiTheme="majorHAnsi" w:hAnsiTheme="majorHAnsi"/>
          <w:b/>
          <w:sz w:val="28"/>
          <w:szCs w:val="28"/>
          <w:lang w:val="es-ES"/>
        </w:rPr>
        <w:t xml:space="preserve">                                                      GUÍA Nº 2   </w:t>
      </w:r>
    </w:p>
    <w:p w14:paraId="22E5BBF6" w14:textId="377DD594" w:rsidR="000834E0" w:rsidRDefault="009225B1" w:rsidP="009225B1">
      <w:pPr>
        <w:rPr>
          <w:rFonts w:asciiTheme="majorHAnsi" w:hAnsiTheme="majorHAnsi"/>
          <w:b/>
          <w:sz w:val="28"/>
          <w:szCs w:val="28"/>
          <w:lang w:val="es-ES"/>
        </w:rPr>
      </w:pPr>
      <w:r>
        <w:rPr>
          <w:rFonts w:asciiTheme="majorHAnsi" w:hAnsiTheme="majorHAnsi"/>
          <w:b/>
          <w:sz w:val="28"/>
          <w:szCs w:val="28"/>
          <w:lang w:val="es-ES"/>
        </w:rPr>
        <w:t xml:space="preserve"> </w:t>
      </w:r>
      <w:r>
        <w:rPr>
          <w:rFonts w:asciiTheme="majorHAnsi" w:hAnsiTheme="majorHAnsi"/>
          <w:b/>
          <w:sz w:val="28"/>
          <w:szCs w:val="28"/>
          <w:lang w:val="es-ES"/>
        </w:rPr>
        <w:tab/>
      </w:r>
      <w:r>
        <w:rPr>
          <w:rFonts w:asciiTheme="majorHAnsi" w:hAnsiTheme="majorHAnsi"/>
          <w:b/>
          <w:sz w:val="28"/>
          <w:szCs w:val="28"/>
          <w:lang w:val="es-ES"/>
        </w:rPr>
        <w:tab/>
      </w:r>
      <w:r>
        <w:rPr>
          <w:rFonts w:asciiTheme="majorHAnsi" w:hAnsiTheme="majorHAnsi"/>
          <w:b/>
          <w:sz w:val="28"/>
          <w:szCs w:val="28"/>
          <w:lang w:val="es-ES"/>
        </w:rPr>
        <w:tab/>
      </w:r>
      <w:r>
        <w:rPr>
          <w:rFonts w:asciiTheme="majorHAnsi" w:hAnsiTheme="majorHAnsi"/>
          <w:b/>
          <w:sz w:val="28"/>
          <w:szCs w:val="28"/>
          <w:lang w:val="es-ES"/>
        </w:rPr>
        <w:tab/>
      </w:r>
      <w:r w:rsidR="000834E0">
        <w:rPr>
          <w:rFonts w:asciiTheme="majorHAnsi" w:hAnsiTheme="majorHAnsi"/>
          <w:b/>
          <w:sz w:val="28"/>
          <w:szCs w:val="28"/>
          <w:lang w:val="es-ES"/>
        </w:rPr>
        <w:t>La Música Andina</w:t>
      </w:r>
    </w:p>
    <w:p w14:paraId="10F96AC2" w14:textId="71775C77" w:rsidR="00964725" w:rsidRDefault="009225B1" w:rsidP="009225B1">
      <w:pPr>
        <w:ind w:left="2832"/>
        <w:rPr>
          <w:rFonts w:asciiTheme="majorHAnsi" w:hAnsiTheme="majorHAnsi"/>
          <w:b/>
          <w:sz w:val="28"/>
          <w:szCs w:val="28"/>
        </w:rPr>
      </w:pPr>
      <w:r>
        <w:rPr>
          <w:rFonts w:asciiTheme="majorHAnsi" w:hAnsiTheme="majorHAnsi"/>
          <w:b/>
          <w:sz w:val="28"/>
          <w:szCs w:val="28"/>
        </w:rPr>
        <w:t xml:space="preserve">     </w:t>
      </w:r>
      <w:r w:rsidR="00285349">
        <w:rPr>
          <w:rFonts w:asciiTheme="majorHAnsi" w:hAnsiTheme="majorHAnsi"/>
          <w:b/>
          <w:sz w:val="28"/>
          <w:szCs w:val="28"/>
        </w:rPr>
        <w:t>Ed Musical</w:t>
      </w:r>
    </w:p>
    <w:p w14:paraId="46AA4BA4" w14:textId="6B228D2F" w:rsidR="009F075A" w:rsidRPr="00964725" w:rsidRDefault="00110036" w:rsidP="009225B1">
      <w:pPr>
        <w:ind w:left="2832" w:firstLine="708"/>
        <w:rPr>
          <w:rFonts w:asciiTheme="majorHAnsi" w:hAnsiTheme="majorHAnsi"/>
          <w:b/>
          <w:sz w:val="28"/>
          <w:szCs w:val="28"/>
        </w:rPr>
      </w:pPr>
      <w:r>
        <w:rPr>
          <w:rFonts w:asciiTheme="majorHAnsi" w:hAnsiTheme="majorHAnsi"/>
          <w:b/>
          <w:sz w:val="28"/>
          <w:szCs w:val="28"/>
        </w:rPr>
        <w:t xml:space="preserve">6 </w:t>
      </w:r>
      <w:bookmarkStart w:id="0" w:name="_GoBack"/>
      <w:bookmarkEnd w:id="0"/>
      <w:r w:rsidR="009F075A">
        <w:rPr>
          <w:rFonts w:asciiTheme="majorHAnsi" w:hAnsiTheme="majorHAnsi"/>
          <w:b/>
          <w:sz w:val="28"/>
          <w:szCs w:val="28"/>
        </w:rPr>
        <w:t>HRS</w:t>
      </w:r>
    </w:p>
    <w:p w14:paraId="4B813CA3" w14:textId="77777777" w:rsidR="00964725" w:rsidRPr="00007353" w:rsidRDefault="00964725" w:rsidP="00714785">
      <w:pPr>
        <w:rPr>
          <w:rFonts w:asciiTheme="majorHAnsi" w:hAnsiTheme="majorHAnsi"/>
          <w:b/>
          <w:sz w:val="6"/>
          <w:szCs w:val="6"/>
        </w:rPr>
      </w:pPr>
    </w:p>
    <w:p w14:paraId="380020D7" w14:textId="77777777" w:rsidR="00714785" w:rsidRPr="00C358AD" w:rsidRDefault="00714785" w:rsidP="00964725">
      <w:pPr>
        <w:jc w:val="center"/>
        <w:rPr>
          <w:b/>
          <w:sz w:val="6"/>
          <w:szCs w:val="6"/>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582"/>
        <w:gridCol w:w="1309"/>
        <w:gridCol w:w="4872"/>
      </w:tblGrid>
      <w:tr w:rsidR="00F32A38" w:rsidRPr="00964725" w14:paraId="38743042" w14:textId="77777777" w:rsidTr="00EC518E">
        <w:trPr>
          <w:trHeight w:val="536"/>
          <w:jc w:val="center"/>
        </w:trPr>
        <w:tc>
          <w:tcPr>
            <w:tcW w:w="1745" w:type="dxa"/>
            <w:shd w:val="clear" w:color="auto" w:fill="auto"/>
            <w:vAlign w:val="center"/>
          </w:tcPr>
          <w:p w14:paraId="77F8B9F5" w14:textId="77777777" w:rsidR="00964725" w:rsidRPr="00964725" w:rsidRDefault="00926F82" w:rsidP="00153CE0">
            <w:pPr>
              <w:pStyle w:val="Sinespaciado"/>
              <w:rPr>
                <w:rFonts w:asciiTheme="majorHAnsi" w:hAnsiTheme="majorHAnsi"/>
                <w:b/>
              </w:rPr>
            </w:pPr>
            <w:r>
              <w:rPr>
                <w:rFonts w:asciiTheme="majorHAnsi" w:hAnsiTheme="majorHAnsi"/>
                <w:b/>
              </w:rPr>
              <w:t>NOMBRE</w:t>
            </w:r>
            <w:r w:rsidR="00121579">
              <w:rPr>
                <w:rFonts w:asciiTheme="majorHAnsi" w:hAnsiTheme="majorHAnsi"/>
                <w:b/>
              </w:rPr>
              <w:t>:</w:t>
            </w:r>
          </w:p>
        </w:tc>
        <w:tc>
          <w:tcPr>
            <w:tcW w:w="8763" w:type="dxa"/>
            <w:gridSpan w:val="3"/>
            <w:shd w:val="clear" w:color="auto" w:fill="auto"/>
            <w:vAlign w:val="center"/>
          </w:tcPr>
          <w:p w14:paraId="1C02F4C0" w14:textId="77777777" w:rsidR="00964725" w:rsidRPr="00964725" w:rsidRDefault="00A566B4" w:rsidP="00153CE0">
            <w:pPr>
              <w:pStyle w:val="Sinespaciado"/>
              <w:rPr>
                <w:rFonts w:asciiTheme="majorHAnsi" w:hAnsiTheme="majorHAnsi"/>
              </w:rPr>
            </w:pPr>
            <w:r>
              <w:rPr>
                <w:rFonts w:asciiTheme="majorHAnsi" w:hAnsiTheme="majorHAnsi"/>
              </w:rPr>
              <w:t>ELENA VARELA</w:t>
            </w:r>
          </w:p>
        </w:tc>
      </w:tr>
      <w:tr w:rsidR="000B2D8F" w:rsidRPr="00964725" w14:paraId="5333FDEF" w14:textId="77777777" w:rsidTr="00EC518E">
        <w:trPr>
          <w:trHeight w:hRule="exact" w:val="422"/>
          <w:jc w:val="center"/>
        </w:trPr>
        <w:tc>
          <w:tcPr>
            <w:tcW w:w="1745" w:type="dxa"/>
            <w:shd w:val="clear" w:color="auto" w:fill="auto"/>
            <w:vAlign w:val="center"/>
          </w:tcPr>
          <w:p w14:paraId="5C6C2AE4" w14:textId="77777777" w:rsidR="00685FD3" w:rsidRPr="00964725" w:rsidRDefault="00926F82" w:rsidP="00153CE0">
            <w:pPr>
              <w:pStyle w:val="Sinespaciado"/>
              <w:rPr>
                <w:rFonts w:asciiTheme="majorHAnsi" w:hAnsiTheme="majorHAnsi"/>
                <w:b/>
              </w:rPr>
            </w:pPr>
            <w:r>
              <w:rPr>
                <w:rFonts w:asciiTheme="majorHAnsi" w:hAnsiTheme="majorHAnsi"/>
                <w:b/>
              </w:rPr>
              <w:t>CURSO</w:t>
            </w:r>
            <w:r w:rsidR="00685FD3" w:rsidRPr="00964725">
              <w:rPr>
                <w:rFonts w:asciiTheme="majorHAnsi" w:hAnsiTheme="majorHAnsi"/>
                <w:b/>
              </w:rPr>
              <w:t>:</w:t>
            </w:r>
          </w:p>
        </w:tc>
        <w:tc>
          <w:tcPr>
            <w:tcW w:w="2582" w:type="dxa"/>
            <w:shd w:val="clear" w:color="auto" w:fill="auto"/>
            <w:vAlign w:val="center"/>
          </w:tcPr>
          <w:p w14:paraId="3CB661A4" w14:textId="14F3E19A" w:rsidR="00685FD3" w:rsidRPr="00964725" w:rsidRDefault="00110036" w:rsidP="00153CE0">
            <w:pPr>
              <w:pStyle w:val="Sinespaciado"/>
              <w:rPr>
                <w:rFonts w:asciiTheme="majorHAnsi" w:hAnsiTheme="majorHAnsi"/>
              </w:rPr>
            </w:pPr>
            <w:r>
              <w:rPr>
                <w:rFonts w:asciiTheme="majorHAnsi" w:hAnsiTheme="majorHAnsi"/>
              </w:rPr>
              <w:t>2</w:t>
            </w:r>
            <w:r w:rsidR="00CE7CDA">
              <w:rPr>
                <w:rFonts w:asciiTheme="majorHAnsi" w:hAnsiTheme="majorHAnsi"/>
              </w:rPr>
              <w:t>ºMedio</w:t>
            </w:r>
          </w:p>
        </w:tc>
        <w:tc>
          <w:tcPr>
            <w:tcW w:w="1309" w:type="dxa"/>
            <w:shd w:val="clear" w:color="auto" w:fill="auto"/>
            <w:vAlign w:val="center"/>
          </w:tcPr>
          <w:p w14:paraId="3BCCB13C" w14:textId="77777777" w:rsidR="00685FD3" w:rsidRPr="00685FD3" w:rsidRDefault="00926F82" w:rsidP="00153CE0">
            <w:pPr>
              <w:pStyle w:val="Sinespaciado"/>
              <w:rPr>
                <w:rFonts w:asciiTheme="majorHAnsi" w:hAnsiTheme="majorHAnsi"/>
                <w:b/>
              </w:rPr>
            </w:pPr>
            <w:r>
              <w:rPr>
                <w:rFonts w:asciiTheme="majorHAnsi" w:hAnsiTheme="majorHAnsi"/>
                <w:b/>
              </w:rPr>
              <w:t>FECHA</w:t>
            </w:r>
            <w:r w:rsidR="00685FD3" w:rsidRPr="00685FD3">
              <w:rPr>
                <w:rFonts w:asciiTheme="majorHAnsi" w:hAnsiTheme="majorHAnsi"/>
                <w:b/>
              </w:rPr>
              <w:t>:</w:t>
            </w:r>
          </w:p>
        </w:tc>
        <w:tc>
          <w:tcPr>
            <w:tcW w:w="4872" w:type="dxa"/>
            <w:shd w:val="clear" w:color="auto" w:fill="auto"/>
            <w:vAlign w:val="center"/>
          </w:tcPr>
          <w:p w14:paraId="36B830C6" w14:textId="25027AE2" w:rsidR="00685FD3" w:rsidRPr="00964725" w:rsidRDefault="00F15422" w:rsidP="00153CE0">
            <w:pPr>
              <w:pStyle w:val="Sinespaciado"/>
              <w:rPr>
                <w:rFonts w:asciiTheme="majorHAnsi" w:hAnsiTheme="majorHAnsi"/>
              </w:rPr>
            </w:pPr>
            <w:r>
              <w:rPr>
                <w:rFonts w:asciiTheme="majorHAnsi" w:hAnsiTheme="majorHAnsi"/>
              </w:rPr>
              <w:t>06/05</w:t>
            </w:r>
            <w:r w:rsidR="00A566B4">
              <w:rPr>
                <w:rFonts w:asciiTheme="majorHAnsi" w:hAnsiTheme="majorHAnsi"/>
              </w:rPr>
              <w:t>/2020</w:t>
            </w:r>
          </w:p>
        </w:tc>
      </w:tr>
      <w:tr w:rsidR="00153CE0" w14:paraId="5B3DEAC0" w14:textId="77777777" w:rsidTr="00285349">
        <w:tblPrEx>
          <w:tblCellMar>
            <w:left w:w="70" w:type="dxa"/>
            <w:right w:w="70" w:type="dxa"/>
          </w:tblCellMar>
          <w:tblLook w:val="0000" w:firstRow="0" w:lastRow="0" w:firstColumn="0" w:lastColumn="0" w:noHBand="0" w:noVBand="0"/>
        </w:tblPrEx>
        <w:trPr>
          <w:trHeight w:val="697"/>
          <w:jc w:val="center"/>
        </w:trPr>
        <w:tc>
          <w:tcPr>
            <w:tcW w:w="10508" w:type="dxa"/>
            <w:gridSpan w:val="4"/>
          </w:tcPr>
          <w:p w14:paraId="0CA1AA25" w14:textId="77777777" w:rsidR="00153CE0" w:rsidRDefault="00153CE0" w:rsidP="00285349">
            <w:pPr>
              <w:tabs>
                <w:tab w:val="left" w:pos="1938"/>
              </w:tabs>
              <w:rPr>
                <w:rFonts w:asciiTheme="majorHAnsi" w:hAnsiTheme="majorHAnsi"/>
                <w:sz w:val="6"/>
                <w:szCs w:val="6"/>
                <w:lang w:val="en-US"/>
              </w:rPr>
            </w:pPr>
          </w:p>
          <w:p w14:paraId="31090BA2" w14:textId="77777777" w:rsidR="00285349" w:rsidRDefault="00285349" w:rsidP="00285349">
            <w:pPr>
              <w:tabs>
                <w:tab w:val="left" w:pos="1938"/>
              </w:tabs>
              <w:rPr>
                <w:rFonts w:asciiTheme="minorHAnsi" w:hAnsiTheme="minorHAnsi"/>
                <w:sz w:val="28"/>
                <w:szCs w:val="28"/>
                <w:lang w:val="en-US"/>
              </w:rPr>
            </w:pPr>
            <w:r w:rsidRPr="00285349">
              <w:rPr>
                <w:rFonts w:asciiTheme="minorHAnsi" w:hAnsiTheme="minorHAnsi"/>
                <w:sz w:val="28"/>
                <w:szCs w:val="28"/>
                <w:lang w:val="en-US"/>
              </w:rPr>
              <w:t>OBJETIVO</w:t>
            </w:r>
          </w:p>
          <w:p w14:paraId="4310168D" w14:textId="4E9E1DB0" w:rsidR="00285349" w:rsidRPr="00285349" w:rsidRDefault="000834E0" w:rsidP="000834E0">
            <w:pPr>
              <w:rPr>
                <w:rFonts w:asciiTheme="minorHAnsi" w:hAnsiTheme="minorHAnsi"/>
                <w:sz w:val="28"/>
                <w:szCs w:val="28"/>
                <w:lang w:val="en-US"/>
              </w:rPr>
            </w:pPr>
            <w:r>
              <w:rPr>
                <w:rFonts w:asciiTheme="minorHAnsi" w:hAnsiTheme="minorHAnsi"/>
                <w:lang w:val="es-ES_tradnl"/>
              </w:rPr>
              <w:t>Conocer la Música Andina, sus características musicales, geográficas e  históricas  instrumentos y pueblos en los cuales se ejecuta.</w:t>
            </w:r>
          </w:p>
        </w:tc>
      </w:tr>
    </w:tbl>
    <w:p w14:paraId="7163A52F" w14:textId="77777777" w:rsidR="00153CE0" w:rsidRDefault="00153CE0" w:rsidP="00926F82">
      <w:pPr>
        <w:tabs>
          <w:tab w:val="left" w:pos="1938"/>
        </w:tabs>
        <w:rPr>
          <w:rFonts w:asciiTheme="majorHAnsi" w:hAnsiTheme="majorHAnsi"/>
          <w:lang w:val="es-ES"/>
        </w:rPr>
      </w:pPr>
    </w:p>
    <w:p w14:paraId="15FE85AE" w14:textId="7ABC8362" w:rsidR="00F45711" w:rsidRPr="007F0AB3" w:rsidRDefault="00271A33" w:rsidP="00271A33">
      <w:pPr>
        <w:tabs>
          <w:tab w:val="left" w:pos="7458"/>
        </w:tabs>
        <w:rPr>
          <w:rFonts w:asciiTheme="majorHAnsi" w:hAnsiTheme="majorHAnsi"/>
          <w:b/>
          <w:lang w:val="es-ES"/>
        </w:rPr>
      </w:pPr>
      <w:r w:rsidRPr="007F0AB3">
        <w:rPr>
          <w:rFonts w:asciiTheme="majorHAnsi" w:hAnsiTheme="majorHAnsi"/>
          <w:b/>
          <w:lang w:val="es-ES"/>
        </w:rPr>
        <w:t xml:space="preserve">ACTIVIDADES </w:t>
      </w:r>
    </w:p>
    <w:p w14:paraId="66AC4AC0" w14:textId="77777777" w:rsidR="00271A33" w:rsidRDefault="00271A33" w:rsidP="00271A33">
      <w:pPr>
        <w:tabs>
          <w:tab w:val="left" w:pos="7458"/>
        </w:tabs>
        <w:rPr>
          <w:rFonts w:asciiTheme="majorHAnsi" w:hAnsiTheme="majorHAnsi"/>
          <w:lang w:val="es-ES"/>
        </w:rPr>
      </w:pPr>
    </w:p>
    <w:p w14:paraId="682C0BAC" w14:textId="65D02459" w:rsidR="007F0AB3" w:rsidRPr="00EC518E" w:rsidRDefault="000834E0" w:rsidP="007F0AB3">
      <w:pPr>
        <w:tabs>
          <w:tab w:val="left" w:pos="7458"/>
        </w:tabs>
        <w:rPr>
          <w:rFonts w:asciiTheme="majorHAnsi" w:hAnsiTheme="majorHAnsi"/>
          <w:color w:val="000000" w:themeColor="text1"/>
          <w:lang w:val="es-ES"/>
        </w:rPr>
      </w:pPr>
      <w:r w:rsidRPr="00EC518E">
        <w:rPr>
          <w:rFonts w:asciiTheme="majorHAnsi" w:hAnsiTheme="majorHAnsi"/>
          <w:color w:val="000000" w:themeColor="text1"/>
          <w:lang w:val="es-ES"/>
        </w:rPr>
        <w:t xml:space="preserve">1.- Lee detenidamente el siguiente texto e investiga mas sobre el tema </w:t>
      </w:r>
    </w:p>
    <w:p w14:paraId="514C1467" w14:textId="77777777" w:rsidR="000834E0" w:rsidRPr="00EC518E" w:rsidRDefault="000834E0" w:rsidP="007F0AB3">
      <w:pPr>
        <w:tabs>
          <w:tab w:val="left" w:pos="7458"/>
        </w:tabs>
        <w:rPr>
          <w:rFonts w:ascii="Century Gothic" w:hAnsi="Century Gothic"/>
          <w:color w:val="000000" w:themeColor="text1"/>
          <w:lang w:val="es-ES"/>
        </w:rPr>
      </w:pPr>
    </w:p>
    <w:p w14:paraId="544CDDC2" w14:textId="77777777" w:rsidR="000834E0" w:rsidRPr="00EC518E" w:rsidRDefault="000834E0" w:rsidP="0012457D">
      <w:pPr>
        <w:pStyle w:val="NormalWeb"/>
        <w:spacing w:before="120" w:beforeAutospacing="0" w:after="120" w:afterAutospacing="0" w:line="336" w:lineRule="atLeast"/>
        <w:jc w:val="both"/>
        <w:rPr>
          <w:rFonts w:ascii="Century Gothic" w:hAnsi="Century Gothic"/>
          <w:color w:val="000000" w:themeColor="text1"/>
          <w:sz w:val="21"/>
          <w:szCs w:val="21"/>
        </w:rPr>
      </w:pPr>
      <w:r w:rsidRPr="00EC518E">
        <w:rPr>
          <w:rFonts w:ascii="Century Gothic" w:hAnsi="Century Gothic"/>
          <w:b/>
          <w:bCs/>
          <w:color w:val="000000" w:themeColor="text1"/>
          <w:sz w:val="21"/>
          <w:szCs w:val="21"/>
        </w:rPr>
        <w:t>Música andina</w:t>
      </w:r>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es un término que se aplica a una gama muy vasta de géneros musicales originados en los</w:t>
      </w:r>
      <w:r w:rsidRPr="00EC518E">
        <w:rPr>
          <w:rStyle w:val="apple-converted-space"/>
          <w:rFonts w:ascii="Century Gothic" w:hAnsi="Century Gothic"/>
          <w:color w:val="000000" w:themeColor="text1"/>
          <w:sz w:val="21"/>
          <w:szCs w:val="21"/>
        </w:rPr>
        <w:t> </w:t>
      </w:r>
      <w:hyperlink r:id="rId9" w:tooltip="Cordillera de los Andes" w:history="1">
        <w:r w:rsidRPr="00EC518E">
          <w:rPr>
            <w:rStyle w:val="Hipervnculo"/>
            <w:rFonts w:ascii="Century Gothic" w:hAnsi="Century Gothic"/>
            <w:color w:val="000000" w:themeColor="text1"/>
            <w:sz w:val="21"/>
            <w:szCs w:val="21"/>
          </w:rPr>
          <w:t>Andes</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sudamericanos. Esta área incluye principalmente los Andes del</w:t>
      </w:r>
      <w:r w:rsidRPr="00EC518E">
        <w:rPr>
          <w:rStyle w:val="apple-converted-space"/>
          <w:rFonts w:ascii="Century Gothic" w:hAnsi="Century Gothic"/>
          <w:color w:val="000000" w:themeColor="text1"/>
          <w:sz w:val="21"/>
          <w:szCs w:val="21"/>
        </w:rPr>
        <w:t> </w:t>
      </w:r>
      <w:hyperlink r:id="rId10" w:tooltip="Perú" w:history="1">
        <w:r w:rsidRPr="00EC518E">
          <w:rPr>
            <w:rStyle w:val="Hipervnculo"/>
            <w:rFonts w:ascii="Century Gothic" w:hAnsi="Century Gothic"/>
            <w:color w:val="000000" w:themeColor="text1"/>
            <w:sz w:val="21"/>
            <w:szCs w:val="21"/>
          </w:rPr>
          <w:t>Perú</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y</w:t>
      </w:r>
      <w:r w:rsidRPr="00EC518E">
        <w:rPr>
          <w:rStyle w:val="apple-converted-space"/>
          <w:rFonts w:ascii="Century Gothic" w:hAnsi="Century Gothic"/>
          <w:color w:val="000000" w:themeColor="text1"/>
          <w:sz w:val="21"/>
          <w:szCs w:val="21"/>
        </w:rPr>
        <w:t> </w:t>
      </w:r>
      <w:hyperlink r:id="rId11" w:tooltip="Bolivia" w:history="1">
        <w:r w:rsidRPr="00EC518E">
          <w:rPr>
            <w:rStyle w:val="Hipervnculo"/>
            <w:rFonts w:ascii="Century Gothic" w:hAnsi="Century Gothic"/>
            <w:color w:val="000000" w:themeColor="text1"/>
            <w:sz w:val="21"/>
            <w:szCs w:val="21"/>
          </w:rPr>
          <w:t>Bolivia</w:t>
        </w:r>
      </w:hyperlink>
      <w:r w:rsidRPr="00EC518E">
        <w:rPr>
          <w:rFonts w:ascii="Century Gothic" w:hAnsi="Century Gothic"/>
          <w:color w:val="000000" w:themeColor="text1"/>
          <w:sz w:val="21"/>
          <w:szCs w:val="21"/>
        </w:rPr>
        <w:t>; sierras de</w:t>
      </w:r>
      <w:r w:rsidRPr="00EC518E">
        <w:rPr>
          <w:rStyle w:val="apple-converted-space"/>
          <w:rFonts w:ascii="Century Gothic" w:hAnsi="Century Gothic"/>
          <w:color w:val="000000" w:themeColor="text1"/>
          <w:sz w:val="21"/>
          <w:szCs w:val="21"/>
        </w:rPr>
        <w:t> </w:t>
      </w:r>
      <w:hyperlink r:id="rId12" w:tooltip="Ecuador" w:history="1">
        <w:r w:rsidRPr="00EC518E">
          <w:rPr>
            <w:rStyle w:val="Hipervnculo"/>
            <w:rFonts w:ascii="Century Gothic" w:hAnsi="Century Gothic"/>
            <w:color w:val="000000" w:themeColor="text1"/>
            <w:sz w:val="21"/>
            <w:szCs w:val="21"/>
          </w:rPr>
          <w:t>Ecuador</w:t>
        </w:r>
      </w:hyperlink>
      <w:r w:rsidRPr="00EC518E">
        <w:rPr>
          <w:rFonts w:ascii="Century Gothic" w:hAnsi="Century Gothic"/>
          <w:color w:val="000000" w:themeColor="text1"/>
          <w:sz w:val="21"/>
          <w:szCs w:val="21"/>
        </w:rPr>
        <w:t>, noroeste de</w:t>
      </w:r>
      <w:r w:rsidRPr="00EC518E">
        <w:rPr>
          <w:rStyle w:val="apple-converted-space"/>
          <w:rFonts w:ascii="Century Gothic" w:hAnsi="Century Gothic"/>
          <w:color w:val="000000" w:themeColor="text1"/>
          <w:sz w:val="21"/>
          <w:szCs w:val="21"/>
        </w:rPr>
        <w:t> </w:t>
      </w:r>
      <w:hyperlink r:id="rId13" w:tooltip="Argentina" w:history="1">
        <w:r w:rsidRPr="00EC518E">
          <w:rPr>
            <w:rStyle w:val="Hipervnculo"/>
            <w:rFonts w:ascii="Century Gothic" w:hAnsi="Century Gothic"/>
            <w:color w:val="000000" w:themeColor="text1"/>
            <w:sz w:val="21"/>
            <w:szCs w:val="21"/>
          </w:rPr>
          <w:t>Argentina</w:t>
        </w:r>
      </w:hyperlink>
      <w:r w:rsidRPr="00EC518E">
        <w:rPr>
          <w:rFonts w:ascii="Century Gothic" w:hAnsi="Century Gothic"/>
          <w:color w:val="000000" w:themeColor="text1"/>
          <w:sz w:val="21"/>
          <w:szCs w:val="21"/>
        </w:rPr>
        <w:t>, norte de</w:t>
      </w:r>
      <w:r w:rsidRPr="00EC518E">
        <w:rPr>
          <w:rStyle w:val="apple-converted-space"/>
          <w:rFonts w:ascii="Century Gothic" w:hAnsi="Century Gothic"/>
          <w:color w:val="000000" w:themeColor="text1"/>
          <w:sz w:val="21"/>
          <w:szCs w:val="21"/>
        </w:rPr>
        <w:t> </w:t>
      </w:r>
      <w:hyperlink r:id="rId14" w:tooltip="Chile" w:history="1">
        <w:r w:rsidRPr="00EC518E">
          <w:rPr>
            <w:rStyle w:val="Hipervnculo"/>
            <w:rFonts w:ascii="Century Gothic" w:hAnsi="Century Gothic"/>
            <w:color w:val="000000" w:themeColor="text1"/>
            <w:sz w:val="21"/>
            <w:szCs w:val="21"/>
          </w:rPr>
          <w:t>Chile</w:t>
        </w:r>
      </w:hyperlink>
      <w:r w:rsidRPr="00EC518E">
        <w:rPr>
          <w:rFonts w:ascii="Century Gothic" w:hAnsi="Century Gothic"/>
          <w:color w:val="000000" w:themeColor="text1"/>
          <w:sz w:val="21"/>
          <w:szCs w:val="21"/>
        </w:rPr>
        <w:t>,</w:t>
      </w:r>
      <w:r w:rsidRPr="00EC518E">
        <w:rPr>
          <w:rStyle w:val="apple-converted-space"/>
          <w:rFonts w:ascii="Century Gothic" w:hAnsi="Century Gothic"/>
          <w:color w:val="000000" w:themeColor="text1"/>
          <w:sz w:val="21"/>
          <w:szCs w:val="21"/>
        </w:rPr>
        <w:t> </w:t>
      </w:r>
      <w:hyperlink r:id="rId15" w:tooltip="Región Andina (Colombia)" w:history="1">
        <w:r w:rsidRPr="00EC518E">
          <w:rPr>
            <w:rStyle w:val="Hipervnculo"/>
            <w:rFonts w:ascii="Century Gothic" w:hAnsi="Century Gothic"/>
            <w:color w:val="000000" w:themeColor="text1"/>
            <w:sz w:val="21"/>
            <w:szCs w:val="21"/>
          </w:rPr>
          <w:t>región andina</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de</w:t>
      </w:r>
      <w:r w:rsidRPr="00EC518E">
        <w:rPr>
          <w:rStyle w:val="apple-converted-space"/>
          <w:rFonts w:ascii="Century Gothic" w:hAnsi="Century Gothic"/>
          <w:color w:val="000000" w:themeColor="text1"/>
          <w:sz w:val="21"/>
          <w:szCs w:val="21"/>
        </w:rPr>
        <w:t> </w:t>
      </w:r>
      <w:hyperlink r:id="rId16" w:tooltip="Colombia" w:history="1">
        <w:r w:rsidRPr="00EC518E">
          <w:rPr>
            <w:rStyle w:val="Hipervnculo"/>
            <w:rFonts w:ascii="Century Gothic" w:hAnsi="Century Gothic"/>
            <w:color w:val="000000" w:themeColor="text1"/>
            <w:sz w:val="21"/>
            <w:szCs w:val="21"/>
          </w:rPr>
          <w:t>Colombia</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y</w:t>
      </w:r>
      <w:r w:rsidRPr="00EC518E">
        <w:rPr>
          <w:rStyle w:val="apple-converted-space"/>
          <w:rFonts w:ascii="Century Gothic" w:hAnsi="Century Gothic"/>
          <w:color w:val="000000" w:themeColor="text1"/>
          <w:sz w:val="21"/>
          <w:szCs w:val="21"/>
        </w:rPr>
        <w:t> </w:t>
      </w:r>
      <w:hyperlink r:id="rId17" w:tooltip="Región de los Andes" w:history="1">
        <w:r w:rsidRPr="00EC518E">
          <w:rPr>
            <w:rStyle w:val="Hipervnculo"/>
            <w:rFonts w:ascii="Century Gothic" w:hAnsi="Century Gothic"/>
            <w:color w:val="000000" w:themeColor="text1"/>
            <w:sz w:val="21"/>
            <w:szCs w:val="21"/>
          </w:rPr>
          <w:t>Andes</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de</w:t>
      </w:r>
      <w:r w:rsidRPr="00EC518E">
        <w:rPr>
          <w:rStyle w:val="apple-converted-space"/>
          <w:rFonts w:ascii="Century Gothic" w:hAnsi="Century Gothic"/>
          <w:color w:val="000000" w:themeColor="text1"/>
          <w:sz w:val="21"/>
          <w:szCs w:val="21"/>
        </w:rPr>
        <w:t> </w:t>
      </w:r>
      <w:hyperlink r:id="rId18" w:tooltip="Venezuela" w:history="1">
        <w:r w:rsidRPr="00EC518E">
          <w:rPr>
            <w:rStyle w:val="Hipervnculo"/>
            <w:rFonts w:ascii="Century Gothic" w:hAnsi="Century Gothic"/>
            <w:color w:val="000000" w:themeColor="text1"/>
            <w:sz w:val="21"/>
            <w:szCs w:val="21"/>
          </w:rPr>
          <w:t>Venezuela</w:t>
        </w:r>
      </w:hyperlink>
      <w:r w:rsidRPr="00EC518E">
        <w:rPr>
          <w:rFonts w:ascii="Century Gothic" w:hAnsi="Century Gothic"/>
          <w:color w:val="000000" w:themeColor="text1"/>
          <w:sz w:val="21"/>
          <w:szCs w:val="21"/>
        </w:rPr>
        <w:t>.</w:t>
      </w:r>
    </w:p>
    <w:p w14:paraId="23E436BE" w14:textId="77777777" w:rsidR="000834E0" w:rsidRPr="00EC518E" w:rsidRDefault="000834E0" w:rsidP="0012457D">
      <w:pPr>
        <w:pStyle w:val="NormalWeb"/>
        <w:spacing w:before="120" w:beforeAutospacing="0" w:after="120" w:afterAutospacing="0" w:line="336" w:lineRule="atLeast"/>
        <w:jc w:val="both"/>
        <w:rPr>
          <w:rFonts w:ascii="Century Gothic" w:hAnsi="Century Gothic"/>
          <w:color w:val="000000" w:themeColor="text1"/>
          <w:sz w:val="21"/>
          <w:szCs w:val="21"/>
        </w:rPr>
      </w:pPr>
      <w:r w:rsidRPr="00EC518E">
        <w:rPr>
          <w:rFonts w:ascii="Century Gothic" w:hAnsi="Century Gothic"/>
          <w:color w:val="000000" w:themeColor="text1"/>
          <w:sz w:val="21"/>
          <w:szCs w:val="21"/>
        </w:rPr>
        <w:t>El término se usa a menudo como sinónimo del estilo musical típico del</w:t>
      </w:r>
      <w:r w:rsidRPr="00EC518E">
        <w:rPr>
          <w:rStyle w:val="apple-converted-space"/>
          <w:rFonts w:ascii="Century Gothic" w:hAnsi="Century Gothic"/>
          <w:color w:val="000000" w:themeColor="text1"/>
          <w:sz w:val="21"/>
          <w:szCs w:val="21"/>
        </w:rPr>
        <w:t> </w:t>
      </w:r>
      <w:hyperlink r:id="rId19" w:tooltip="Altiplano andino" w:history="1">
        <w:r w:rsidRPr="00EC518E">
          <w:rPr>
            <w:rStyle w:val="Hipervnculo"/>
            <w:rFonts w:ascii="Century Gothic" w:hAnsi="Century Gothic"/>
            <w:color w:val="000000" w:themeColor="text1"/>
            <w:sz w:val="21"/>
            <w:szCs w:val="21"/>
          </w:rPr>
          <w:t>altiplano</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e interpretado generalmente por</w:t>
      </w:r>
      <w:r w:rsidRPr="00EC518E">
        <w:rPr>
          <w:rStyle w:val="apple-converted-space"/>
          <w:rFonts w:ascii="Century Gothic" w:hAnsi="Century Gothic"/>
          <w:color w:val="000000" w:themeColor="text1"/>
          <w:sz w:val="21"/>
          <w:szCs w:val="21"/>
        </w:rPr>
        <w:t> </w:t>
      </w:r>
      <w:hyperlink r:id="rId20" w:tooltip="Aymaras" w:history="1">
        <w:r w:rsidRPr="00EC518E">
          <w:rPr>
            <w:rStyle w:val="Hipervnculo"/>
            <w:rFonts w:ascii="Century Gothic" w:hAnsi="Century Gothic"/>
            <w:color w:val="000000" w:themeColor="text1"/>
            <w:sz w:val="21"/>
            <w:szCs w:val="21"/>
          </w:rPr>
          <w:t>aymaras</w:t>
        </w:r>
      </w:hyperlink>
      <w:r w:rsidRPr="00EC518E">
        <w:rPr>
          <w:rFonts w:ascii="Century Gothic" w:hAnsi="Century Gothic"/>
          <w:color w:val="000000" w:themeColor="text1"/>
          <w:sz w:val="21"/>
          <w:szCs w:val="21"/>
        </w:rPr>
        <w:t>,</w:t>
      </w:r>
      <w:r w:rsidRPr="00EC518E">
        <w:rPr>
          <w:rStyle w:val="apple-converted-space"/>
          <w:rFonts w:ascii="Century Gothic" w:hAnsi="Century Gothic"/>
          <w:color w:val="000000" w:themeColor="text1"/>
          <w:sz w:val="21"/>
          <w:szCs w:val="21"/>
        </w:rPr>
        <w:t> </w:t>
      </w:r>
      <w:hyperlink r:id="rId21" w:tooltip="Quechuas" w:history="1">
        <w:r w:rsidRPr="00EC518E">
          <w:rPr>
            <w:rStyle w:val="Hipervnculo"/>
            <w:rFonts w:ascii="Century Gothic" w:hAnsi="Century Gothic"/>
            <w:color w:val="000000" w:themeColor="text1"/>
            <w:sz w:val="21"/>
            <w:szCs w:val="21"/>
          </w:rPr>
          <w:t>quechuas</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y otros pueblos de dicha región, estilo caracterizado por melodías nostálgicas y evocativas interpretadas con flautas de caña y</w:t>
      </w:r>
      <w:r w:rsidRPr="00EC518E">
        <w:rPr>
          <w:rStyle w:val="apple-converted-space"/>
          <w:rFonts w:ascii="Century Gothic" w:hAnsi="Century Gothic"/>
          <w:color w:val="000000" w:themeColor="text1"/>
          <w:sz w:val="21"/>
          <w:szCs w:val="21"/>
        </w:rPr>
        <w:t> </w:t>
      </w:r>
      <w:hyperlink r:id="rId22" w:tooltip="Charango" w:history="1">
        <w:r w:rsidRPr="00EC518E">
          <w:rPr>
            <w:rStyle w:val="Hipervnculo"/>
            <w:rFonts w:ascii="Century Gothic" w:hAnsi="Century Gothic"/>
            <w:color w:val="000000" w:themeColor="text1"/>
            <w:sz w:val="21"/>
            <w:szCs w:val="21"/>
          </w:rPr>
          <w:t>charangos</w:t>
        </w:r>
      </w:hyperlink>
      <w:r w:rsidRPr="00EC518E">
        <w:rPr>
          <w:rFonts w:ascii="Century Gothic" w:hAnsi="Century Gothic"/>
          <w:color w:val="000000" w:themeColor="text1"/>
          <w:sz w:val="21"/>
          <w:szCs w:val="21"/>
        </w:rPr>
        <w:t>. Pero en sentido estricto la expresión "música andina" englobaría no sólo esta música sino también los restantes estilos y formaciones instrumentales presentes a lo largo y ancho de la geografía andina.</w:t>
      </w:r>
    </w:p>
    <w:p w14:paraId="628CD108" w14:textId="565EC0E7" w:rsidR="000834E0" w:rsidRPr="00EC518E" w:rsidRDefault="000834E0" w:rsidP="0012457D">
      <w:pPr>
        <w:pStyle w:val="NormalWeb"/>
        <w:spacing w:before="0" w:beforeAutospacing="0" w:after="0"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En Chile, la música andina empezó a cultivarse con el aporte de músicos como Raúl de Ramón y Calatambo Albarracín. Sin embargo, fue con el auge de la</w:t>
      </w:r>
      <w:r w:rsidRPr="00EC518E">
        <w:rPr>
          <w:rStyle w:val="apple-converted-space"/>
          <w:rFonts w:ascii="Century Gothic" w:hAnsi="Century Gothic" w:cs="Arial"/>
          <w:color w:val="000000" w:themeColor="text1"/>
          <w:sz w:val="22"/>
          <w:szCs w:val="22"/>
        </w:rPr>
        <w:t> </w:t>
      </w:r>
      <w:hyperlink r:id="rId23" w:history="1">
        <w:r w:rsidRPr="00EC518E">
          <w:rPr>
            <w:rStyle w:val="Hipervnculo"/>
            <w:rFonts w:ascii="Century Gothic" w:hAnsi="Century Gothic" w:cs="Arial"/>
            <w:color w:val="000000" w:themeColor="text1"/>
            <w:sz w:val="22"/>
            <w:szCs w:val="22"/>
          </w:rPr>
          <w:t>Nueva canción chilena</w:t>
        </w:r>
      </w:hyperlink>
      <w:r w:rsidRPr="00EC518E">
        <w:rPr>
          <w:rStyle w:val="apple-converted-space"/>
          <w:rFonts w:ascii="Century Gothic" w:hAnsi="Century Gothic" w:cs="Arial"/>
          <w:color w:val="000000" w:themeColor="text1"/>
          <w:sz w:val="22"/>
          <w:szCs w:val="22"/>
        </w:rPr>
        <w:t> </w:t>
      </w:r>
      <w:r w:rsidRPr="00EC518E">
        <w:rPr>
          <w:rFonts w:ascii="Century Gothic" w:hAnsi="Century Gothic" w:cs="Arial"/>
          <w:color w:val="000000" w:themeColor="text1"/>
          <w:sz w:val="22"/>
          <w:szCs w:val="22"/>
        </w:rPr>
        <w:t xml:space="preserve">cuando adquirió una significación efectiva, gracias a la nueva importancia que adquirió el acontecer continental por sobre el nacional. </w:t>
      </w:r>
      <w:hyperlink r:id="rId24" w:history="1">
        <w:r w:rsidRPr="00EC518E">
          <w:rPr>
            <w:rStyle w:val="Hipervnculo"/>
            <w:rFonts w:ascii="Century Gothic" w:hAnsi="Century Gothic" w:cs="Arial"/>
            <w:color w:val="000000" w:themeColor="text1"/>
            <w:sz w:val="22"/>
            <w:szCs w:val="22"/>
          </w:rPr>
          <w:t>Instrumentos</w:t>
        </w:r>
      </w:hyperlink>
      <w:r w:rsidRPr="00EC518E">
        <w:rPr>
          <w:rStyle w:val="apple-converted-space"/>
          <w:rFonts w:ascii="Century Gothic" w:hAnsi="Century Gothic" w:cs="Arial"/>
          <w:color w:val="000000" w:themeColor="text1"/>
          <w:sz w:val="22"/>
          <w:szCs w:val="22"/>
        </w:rPr>
        <w:t> </w:t>
      </w:r>
      <w:r w:rsidRPr="00EC518E">
        <w:rPr>
          <w:rFonts w:ascii="Century Gothic" w:hAnsi="Century Gothic" w:cs="Arial"/>
          <w:color w:val="000000" w:themeColor="text1"/>
          <w:sz w:val="22"/>
          <w:szCs w:val="22"/>
        </w:rPr>
        <w:t>como la zampoña, la quena o el charango se hicieron habituales en el desarrollo musical chileno, así como</w:t>
      </w:r>
      <w:r w:rsidRPr="00EC518E">
        <w:rPr>
          <w:rStyle w:val="apple-converted-space"/>
          <w:rFonts w:ascii="Century Gothic" w:hAnsi="Century Gothic" w:cs="Arial"/>
          <w:color w:val="000000" w:themeColor="text1"/>
          <w:sz w:val="22"/>
          <w:szCs w:val="22"/>
        </w:rPr>
        <w:t> </w:t>
      </w:r>
      <w:hyperlink r:id="rId25" w:history="1">
        <w:r w:rsidRPr="00EC518E">
          <w:rPr>
            <w:rStyle w:val="Hipervnculo"/>
            <w:rFonts w:ascii="Century Gothic" w:hAnsi="Century Gothic" w:cs="Arial"/>
            <w:color w:val="000000" w:themeColor="text1"/>
            <w:sz w:val="22"/>
            <w:szCs w:val="22"/>
          </w:rPr>
          <w:t>huaynos, diabladas</w:t>
        </w:r>
      </w:hyperlink>
      <w:r w:rsidRPr="00EC518E">
        <w:rPr>
          <w:rFonts w:ascii="Century Gothic" w:hAnsi="Century Gothic" w:cs="Arial"/>
          <w:color w:val="000000" w:themeColor="text1"/>
          <w:sz w:val="22"/>
          <w:szCs w:val="22"/>
        </w:rPr>
        <w:t>, tinkus y trotes.</w:t>
      </w:r>
    </w:p>
    <w:p w14:paraId="4F3BFE64" w14:textId="77777777" w:rsidR="000834E0" w:rsidRPr="00EC518E" w:rsidRDefault="000834E0" w:rsidP="0012457D">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A partir de la recepción masiva de temas como “Candombe para José” o “Amigo” de la agrupación Illapu, la música andina tuvo un particular auge hacia fines de la década de 1970 y comienzos de la siguiente.</w:t>
      </w:r>
    </w:p>
    <w:p w14:paraId="4B9B1E0A" w14:textId="77777777" w:rsidR="000834E0" w:rsidRPr="00EC518E" w:rsidRDefault="000834E0" w:rsidP="0012457D">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El sello Alerce, casa grabadora que recuperó y difundió el catálogo de la Nueva canción chilena, grabó y promovió la obra de grupos como Kollahuara, Arak Pacha o Illapu.</w:t>
      </w:r>
    </w:p>
    <w:p w14:paraId="721AAD24" w14:textId="77777777" w:rsidR="00EC518E" w:rsidRPr="00EC518E" w:rsidRDefault="00EC518E"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p>
    <w:p w14:paraId="0AE0A308" w14:textId="1B24A3F2" w:rsidR="000834E0" w:rsidRPr="00EC518E" w:rsidRDefault="000834E0"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2.- Escucha música andina y elige un tema musical </w:t>
      </w:r>
    </w:p>
    <w:p w14:paraId="3B61346A" w14:textId="3C930281"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Describe lo siguiente </w:t>
      </w:r>
    </w:p>
    <w:p w14:paraId="67B241CB" w14:textId="53876812"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1.- Instrumentos</w:t>
      </w:r>
    </w:p>
    <w:p w14:paraId="6ED3EF12" w14:textId="659FA652"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2.- Tiempo , métrica musical</w:t>
      </w:r>
    </w:p>
    <w:p w14:paraId="02071AE6" w14:textId="3229219A"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3.- Zona donde se desarrolla este conjunto o interprete. </w:t>
      </w:r>
    </w:p>
    <w:p w14:paraId="6EFADE32" w14:textId="484459BC"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4.- Haz una breve descripción del conjunto musical o interprete y explica por que lo escogiste.</w:t>
      </w:r>
    </w:p>
    <w:p w14:paraId="4E1CF734" w14:textId="77777777" w:rsidR="000834E0"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p>
    <w:p w14:paraId="0E5B437C" w14:textId="77777777" w:rsidR="00EC518E" w:rsidRDefault="00EC518E"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p>
    <w:p w14:paraId="5E38B327" w14:textId="77777777" w:rsidR="00EC518E" w:rsidRPr="00EC518E" w:rsidRDefault="00EC518E"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p>
    <w:p w14:paraId="403DC778" w14:textId="77777777" w:rsidR="00EC518E" w:rsidRDefault="00EC518E"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p>
    <w:p w14:paraId="79701039" w14:textId="1D1A1A71" w:rsidR="000834E0" w:rsidRPr="00EC518E" w:rsidRDefault="000834E0"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3.- Fabrica una Zampoña con desechos de cañería de PVC </w:t>
      </w:r>
    </w:p>
    <w:p w14:paraId="23B56821" w14:textId="0D751E58" w:rsidR="00641B97"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Como Crear una Zampoña</w:t>
      </w:r>
    </w:p>
    <w:p w14:paraId="1F44B402" w14:textId="77777777" w:rsidR="00641B97" w:rsidRPr="00EC518E" w:rsidRDefault="00641B97" w:rsidP="00641B97">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Puedes ver en youtube </w:t>
      </w:r>
    </w:p>
    <w:p w14:paraId="5B818695" w14:textId="2AEAA0DC" w:rsidR="000834E0" w:rsidRPr="00EC518E" w:rsidRDefault="00FF5101"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hyperlink r:id="rId26" w:history="1">
        <w:r w:rsidR="00641B97" w:rsidRPr="00EC518E">
          <w:rPr>
            <w:rStyle w:val="Hipervnculo"/>
            <w:rFonts w:ascii="Century Gothic" w:hAnsi="Century Gothic" w:cs="Arial"/>
            <w:color w:val="000000" w:themeColor="text1"/>
            <w:sz w:val="22"/>
            <w:szCs w:val="22"/>
          </w:rPr>
          <w:t>https://www.youtube.com/watch?v=dQXFX8oKUI4</w:t>
        </w:r>
      </w:hyperlink>
    </w:p>
    <w:p w14:paraId="6F3E3514" w14:textId="0629D84A" w:rsidR="00641B97" w:rsidRPr="00EC518E" w:rsidRDefault="00FF5101"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hyperlink r:id="rId27" w:history="1">
        <w:r w:rsidR="00641B97" w:rsidRPr="00EC518E">
          <w:rPr>
            <w:rStyle w:val="Hipervnculo"/>
            <w:rFonts w:ascii="Century Gothic" w:hAnsi="Century Gothic" w:cs="Arial"/>
            <w:color w:val="000000" w:themeColor="text1"/>
            <w:sz w:val="22"/>
            <w:szCs w:val="22"/>
          </w:rPr>
          <w:t>https://www.youtube.com/watch?v=WyFOc8oi0iQ</w:t>
        </w:r>
      </w:hyperlink>
    </w:p>
    <w:p w14:paraId="024BE0DF" w14:textId="5DFB2832" w:rsidR="00641B97" w:rsidRPr="00EC518E" w:rsidRDefault="00FF5101"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hyperlink r:id="rId28" w:history="1">
        <w:r w:rsidR="00641B97" w:rsidRPr="00EC518E">
          <w:rPr>
            <w:rStyle w:val="Hipervnculo"/>
            <w:rFonts w:ascii="Century Gothic" w:hAnsi="Century Gothic" w:cs="Arial"/>
            <w:color w:val="000000" w:themeColor="text1"/>
            <w:sz w:val="22"/>
            <w:szCs w:val="22"/>
          </w:rPr>
          <w:t>https://www.pinterest.es/pin/805440714579492114/</w:t>
        </w:r>
      </w:hyperlink>
    </w:p>
    <w:p w14:paraId="362312CF" w14:textId="4C1898F5" w:rsidR="00AF4BB3" w:rsidRPr="00EC518E" w:rsidRDefault="00AF4BB3"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Evaluación </w:t>
      </w:r>
      <w:r w:rsidR="0012457D" w:rsidRPr="00EC518E">
        <w:rPr>
          <w:rFonts w:ascii="Century Gothic" w:hAnsi="Century Gothic" w:cs="Arial"/>
          <w:b/>
          <w:color w:val="000000" w:themeColor="text1"/>
          <w:sz w:val="22"/>
          <w:szCs w:val="22"/>
        </w:rPr>
        <w:t xml:space="preserve"> </w:t>
      </w:r>
    </w:p>
    <w:p w14:paraId="3547157C" w14:textId="35DB05BB" w:rsidR="00AF4BB3" w:rsidRPr="00EC518E" w:rsidRDefault="00AF4BB3"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I- Investigación </w:t>
      </w:r>
    </w:p>
    <w:p w14:paraId="36CFB37E" w14:textId="36905CF6"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En un pagina haz un resumen con tus palabras </w:t>
      </w:r>
    </w:p>
    <w:p w14:paraId="3934B855" w14:textId="6B114B41"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1.- La importancia y/o valor que tiene la Musica Andina </w:t>
      </w:r>
    </w:p>
    <w:p w14:paraId="1180E524" w14:textId="3FBD43ED"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2.- En Chile que pueblos originarios tienen como expresión musical la Musica Andina</w:t>
      </w:r>
    </w:p>
    <w:p w14:paraId="7B8BDD7F" w14:textId="28003E2B"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3.- Quienes son los representantes de la música andina hoy dia</w:t>
      </w:r>
    </w:p>
    <w:p w14:paraId="318720C0" w14:textId="1DEB2842"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5.- La música andina esta basada en la escala pentatónica, en que consiste esta?</w:t>
      </w:r>
    </w:p>
    <w:p w14:paraId="7DDE69F1" w14:textId="334EA9AB" w:rsidR="00AF4BB3" w:rsidRPr="00EC518E" w:rsidRDefault="00AF4BB3"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II .- Fabrica una zampoña </w:t>
      </w:r>
      <w:r w:rsidR="0012457D" w:rsidRPr="00EC518E">
        <w:rPr>
          <w:rFonts w:ascii="Century Gothic" w:hAnsi="Century Gothic" w:cs="Arial"/>
          <w:b/>
          <w:color w:val="000000" w:themeColor="text1"/>
          <w:sz w:val="22"/>
          <w:szCs w:val="22"/>
        </w:rPr>
        <w:t>. Envía una foto y audio del sonido de tu zampoña al +56961480604</w:t>
      </w:r>
    </w:p>
    <w:p w14:paraId="064F8284" w14:textId="44B4425B" w:rsidR="0012457D" w:rsidRPr="00EC518E" w:rsidRDefault="0012457D"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Wasap o llamada telefónica.</w:t>
      </w:r>
    </w:p>
    <w:p w14:paraId="276FE96C" w14:textId="1313754E" w:rsidR="00271A33" w:rsidRPr="00B67B0A" w:rsidRDefault="00271A33" w:rsidP="00271A33">
      <w:pPr>
        <w:tabs>
          <w:tab w:val="left" w:pos="7458"/>
        </w:tabs>
        <w:rPr>
          <w:rFonts w:ascii="Century Gothic" w:eastAsiaTheme="minorHAnsi" w:hAnsi="Century Gothic" w:cs="Arial"/>
          <w:color w:val="666666"/>
          <w:sz w:val="22"/>
          <w:szCs w:val="22"/>
          <w:lang w:val="es-ES_tradnl"/>
        </w:rPr>
      </w:pPr>
    </w:p>
    <w:p w14:paraId="43A5C30B" w14:textId="77777777" w:rsidR="00AF4BB3" w:rsidRPr="00B67B0A" w:rsidRDefault="00AF4BB3" w:rsidP="00AF4BB3">
      <w:pPr>
        <w:rPr>
          <w:rFonts w:ascii="Century Gothic" w:hAnsi="Century Gothic"/>
          <w:b/>
          <w:sz w:val="22"/>
          <w:szCs w:val="22"/>
          <w:lang w:val="es-ES_tradnl"/>
        </w:rPr>
      </w:pPr>
      <w:r w:rsidRPr="00B67B0A">
        <w:rPr>
          <w:rFonts w:ascii="Century Gothic" w:hAnsi="Century Gothic"/>
          <w:b/>
          <w:sz w:val="22"/>
          <w:szCs w:val="22"/>
          <w:lang w:val="es-ES_tradnl"/>
        </w:rPr>
        <w:t xml:space="preserve">La Zampoña </w:t>
      </w:r>
    </w:p>
    <w:p w14:paraId="116B014A"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 xml:space="preserve">En el altiplano andino (zona de la cordillera de los Andes compartida por Ecuador, Perú, Bolivia, Argentina y Chile. Desde la época precolombina existen dos tipos de zampoñas nativas llamadas siku o sikuri en lengua aimara y antara, que siguen siendo utilizadas en la música folclórica de estos países. En varias regiones de Argentina se le llama también cicus. En la Grecia antigua, se conocía este instrumento con el nombre de siringa (en griego </w:t>
      </w:r>
      <w:r w:rsidRPr="00B67B0A">
        <w:rPr>
          <w:sz w:val="22"/>
          <w:szCs w:val="22"/>
          <w:lang w:val="es-ES_tradnl"/>
        </w:rPr>
        <w:t>σΰριγγος</w:t>
      </w:r>
      <w:r w:rsidRPr="00B67B0A">
        <w:rPr>
          <w:rFonts w:ascii="Century Gothic" w:hAnsi="Century Gothic"/>
          <w:sz w:val="22"/>
          <w:szCs w:val="22"/>
          <w:lang w:val="es-ES_tradnl"/>
        </w:rPr>
        <w:t>, síringos) en honor a la náyade Siringa (</w:t>
      </w:r>
      <w:r w:rsidRPr="00B67B0A">
        <w:rPr>
          <w:sz w:val="22"/>
          <w:szCs w:val="22"/>
          <w:lang w:val="es-ES_tradnl"/>
        </w:rPr>
        <w:t>Σΰριγξ</w:t>
      </w:r>
      <w:r w:rsidRPr="00B67B0A">
        <w:rPr>
          <w:rFonts w:ascii="Century Gothic" w:hAnsi="Century Gothic"/>
          <w:sz w:val="22"/>
          <w:szCs w:val="22"/>
          <w:lang w:val="es-ES_tradnl"/>
        </w:rPr>
        <w:t xml:space="preserve">, Sýrinx), una ninfa que el dios Pan trató de violar y fue convertida en caña. También se la conoce como Flauta de Pan. En Rumania, existe también una zampoña conocida como nai. Existe una tercera zampoña andina conocida como rondador, que se piensa tuvo su origen en el Ecuador y sur de Colombia también durante la época precolombina y es muy similar al capador, que es una zampoña que fue utilizada por los chibchas en rituales religiosos y se ha encontrado en excavaciones arqueológicas . Estas se asemejan al trino de los pájaros. La Zampoña es un instrumento que se ha extendido por todos los continentes y a pesar de las diferencias que presenta, según el contexto cultural en que se ha desarrollado, conserva rasgos comunes, no sólo en lo referente a su construcción, sino también en su papel social relacionado con ceremonias, rituales, poderes mágicos, hechizos de amor, etcétera. </w:t>
      </w:r>
    </w:p>
    <w:p w14:paraId="07B3B682" w14:textId="77777777" w:rsidR="00AF4BB3" w:rsidRPr="00B67B0A" w:rsidRDefault="00AF4BB3" w:rsidP="00AF4BB3">
      <w:pPr>
        <w:jc w:val="both"/>
        <w:rPr>
          <w:rFonts w:ascii="Century Gothic" w:hAnsi="Century Gothic"/>
          <w:b/>
          <w:sz w:val="22"/>
          <w:szCs w:val="22"/>
          <w:lang w:val="es-ES_tradnl"/>
        </w:rPr>
      </w:pPr>
    </w:p>
    <w:p w14:paraId="65CC6DFB" w14:textId="77777777" w:rsidR="00AF4BB3" w:rsidRPr="00B67B0A" w:rsidRDefault="00AF4BB3" w:rsidP="00AF4BB3">
      <w:pPr>
        <w:jc w:val="both"/>
        <w:rPr>
          <w:rFonts w:ascii="Century Gothic" w:hAnsi="Century Gothic"/>
          <w:b/>
          <w:sz w:val="22"/>
          <w:szCs w:val="22"/>
          <w:lang w:val="es-ES_tradnl"/>
        </w:rPr>
      </w:pPr>
      <w:r w:rsidRPr="00B67B0A">
        <w:rPr>
          <w:rFonts w:ascii="Century Gothic" w:hAnsi="Century Gothic"/>
          <w:b/>
          <w:sz w:val="22"/>
          <w:szCs w:val="22"/>
          <w:lang w:val="es-ES_tradnl"/>
        </w:rPr>
        <w:t xml:space="preserve">Familia de la Zampoña </w:t>
      </w:r>
    </w:p>
    <w:p w14:paraId="2A23C408"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 xml:space="preserve">Toyos: sonido grave (su registro se extiende del re 1 al re 2). </w:t>
      </w:r>
    </w:p>
    <w:p w14:paraId="3A6DE3C1"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 xml:space="preserve">Zankas: una octava más alta que los toyos (su registro se extiende del re 2 al re 3). </w:t>
      </w:r>
    </w:p>
    <w:p w14:paraId="16103AFD" w14:textId="77777777" w:rsidR="00AF4BB3" w:rsidRPr="00B67B0A" w:rsidRDefault="00AF4BB3" w:rsidP="00AF4BB3">
      <w:pPr>
        <w:jc w:val="both"/>
        <w:rPr>
          <w:rFonts w:ascii="Century Gothic" w:hAnsi="Century Gothic"/>
          <w:sz w:val="22"/>
          <w:szCs w:val="22"/>
          <w:lang w:val="es-ES_tradnl"/>
        </w:rPr>
      </w:pPr>
    </w:p>
    <w:p w14:paraId="4A629974" w14:textId="24C740B3"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Maltas: una octava más alta que las zankas (su registro se extiende del re 3 al re 4).</w:t>
      </w:r>
    </w:p>
    <w:p w14:paraId="62EBE07A" w14:textId="77777777" w:rsidR="00AF4BB3" w:rsidRPr="00B67B0A" w:rsidRDefault="00AF4BB3" w:rsidP="00AF4BB3">
      <w:pPr>
        <w:jc w:val="both"/>
        <w:rPr>
          <w:rFonts w:ascii="Century Gothic" w:hAnsi="Century Gothic"/>
          <w:sz w:val="22"/>
          <w:szCs w:val="22"/>
          <w:lang w:val="es-ES_tradnl"/>
        </w:rPr>
      </w:pPr>
    </w:p>
    <w:p w14:paraId="1A01E797"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Muchas Zampoñas están hechas de dos hileras de tubos complementarias, combinan una hilera de 6 tubos denominada ira con otra de 7 tubos denominada arka, de tal forma que la escala se completa entre las dos hileras. Arka e ira tienen un significado místico en el mundo andino; pueden representar al hombre y la mujer, al día y la noche, a la luz y la oscuridad, las fuerzas opuestas de la naturaleza que juntas representan la totalidad de las cosas. Cuando la forma de tocar es alternada entre dos o varios ejecutantes (a lo que se le llama ‘trenzar’), el hombre andino está proyectando este principio místico.</w:t>
      </w:r>
    </w:p>
    <w:p w14:paraId="15F6A742" w14:textId="77777777" w:rsidR="00AF4BB3" w:rsidRPr="00B67B0A" w:rsidRDefault="00AF4BB3" w:rsidP="00AF4BB3">
      <w:pPr>
        <w:rPr>
          <w:rFonts w:ascii="Century Gothic" w:hAnsi="Century Gothic"/>
          <w:sz w:val="22"/>
          <w:szCs w:val="22"/>
          <w:lang w:val="es-ES_tradnl"/>
        </w:rPr>
      </w:pPr>
    </w:p>
    <w:p w14:paraId="6119DFC5" w14:textId="77777777" w:rsidR="00EC518E" w:rsidRDefault="00EC518E" w:rsidP="00AF4BB3">
      <w:pPr>
        <w:rPr>
          <w:rFonts w:ascii="Century Gothic" w:hAnsi="Century Gothic"/>
          <w:sz w:val="22"/>
          <w:szCs w:val="22"/>
          <w:lang w:val="es-ES_tradnl"/>
        </w:rPr>
      </w:pPr>
    </w:p>
    <w:p w14:paraId="38AA858C" w14:textId="77777777" w:rsidR="00EC518E" w:rsidRDefault="00EC518E" w:rsidP="00AF4BB3">
      <w:pPr>
        <w:rPr>
          <w:rFonts w:ascii="Century Gothic" w:hAnsi="Century Gothic"/>
          <w:sz w:val="22"/>
          <w:szCs w:val="22"/>
          <w:lang w:val="es-ES_tradnl"/>
        </w:rPr>
      </w:pPr>
    </w:p>
    <w:p w14:paraId="00D224CE" w14:textId="77777777" w:rsidR="00EC518E" w:rsidRDefault="00EC518E" w:rsidP="00AF4BB3">
      <w:pPr>
        <w:rPr>
          <w:rFonts w:ascii="Century Gothic" w:hAnsi="Century Gothic"/>
          <w:sz w:val="22"/>
          <w:szCs w:val="22"/>
          <w:lang w:val="es-ES_tradnl"/>
        </w:rPr>
      </w:pPr>
    </w:p>
    <w:p w14:paraId="18DA9741" w14:textId="77777777" w:rsidR="00EC518E" w:rsidRDefault="00EC518E" w:rsidP="00AF4BB3">
      <w:pPr>
        <w:rPr>
          <w:rFonts w:ascii="Century Gothic" w:hAnsi="Century Gothic"/>
          <w:sz w:val="22"/>
          <w:szCs w:val="22"/>
          <w:lang w:val="es-ES_tradnl"/>
        </w:rPr>
      </w:pPr>
    </w:p>
    <w:p w14:paraId="14E956BC" w14:textId="77777777" w:rsidR="00EC518E" w:rsidRDefault="00EC518E" w:rsidP="00AF4BB3">
      <w:pPr>
        <w:rPr>
          <w:rFonts w:ascii="Century Gothic" w:hAnsi="Century Gothic"/>
          <w:sz w:val="22"/>
          <w:szCs w:val="22"/>
          <w:lang w:val="es-ES_tradnl"/>
        </w:rPr>
      </w:pPr>
    </w:p>
    <w:p w14:paraId="56B1192A" w14:textId="77777777" w:rsidR="00EC518E" w:rsidRDefault="00EC518E" w:rsidP="00AF4BB3">
      <w:pPr>
        <w:rPr>
          <w:rFonts w:ascii="Century Gothic" w:hAnsi="Century Gothic"/>
          <w:sz w:val="22"/>
          <w:szCs w:val="22"/>
          <w:lang w:val="es-ES_tradnl"/>
        </w:rPr>
      </w:pPr>
    </w:p>
    <w:p w14:paraId="631F3E8E" w14:textId="77777777" w:rsidR="00EC518E" w:rsidRDefault="00EC518E" w:rsidP="00AF4BB3">
      <w:pPr>
        <w:rPr>
          <w:rFonts w:ascii="Century Gothic" w:hAnsi="Century Gothic"/>
          <w:sz w:val="22"/>
          <w:szCs w:val="22"/>
          <w:lang w:val="es-ES_tradnl"/>
        </w:rPr>
      </w:pPr>
    </w:p>
    <w:p w14:paraId="40AFAB19" w14:textId="77777777" w:rsidR="00EC518E" w:rsidRDefault="00EC518E" w:rsidP="00AF4BB3">
      <w:pPr>
        <w:rPr>
          <w:rFonts w:ascii="Century Gothic" w:hAnsi="Century Gothic"/>
          <w:sz w:val="22"/>
          <w:szCs w:val="22"/>
          <w:lang w:val="es-ES_tradnl"/>
        </w:rPr>
      </w:pPr>
    </w:p>
    <w:p w14:paraId="2E43ABEF" w14:textId="77777777" w:rsidR="00EC518E" w:rsidRDefault="00EC518E" w:rsidP="00AF4BB3">
      <w:pPr>
        <w:rPr>
          <w:rFonts w:ascii="Century Gothic" w:hAnsi="Century Gothic"/>
          <w:sz w:val="22"/>
          <w:szCs w:val="22"/>
          <w:lang w:val="es-ES_tradnl"/>
        </w:rPr>
      </w:pPr>
    </w:p>
    <w:p w14:paraId="533A27EF"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Actividad: </w:t>
      </w:r>
    </w:p>
    <w:p w14:paraId="327B5D21" w14:textId="77777777" w:rsidR="00AF4BB3" w:rsidRPr="00B67B0A" w:rsidRDefault="00AF4BB3" w:rsidP="00AF4BB3">
      <w:pPr>
        <w:rPr>
          <w:rFonts w:ascii="Century Gothic" w:hAnsi="Century Gothic"/>
          <w:b/>
          <w:sz w:val="22"/>
          <w:szCs w:val="22"/>
          <w:lang w:val="es-ES_tradnl"/>
        </w:rPr>
      </w:pPr>
      <w:r w:rsidRPr="00B67B0A">
        <w:rPr>
          <w:rFonts w:ascii="Century Gothic" w:hAnsi="Century Gothic"/>
          <w:b/>
          <w:sz w:val="22"/>
          <w:szCs w:val="22"/>
          <w:lang w:val="es-ES_tradnl"/>
        </w:rPr>
        <w:t xml:space="preserve">“Construyamos una Zampoña”. </w:t>
      </w:r>
    </w:p>
    <w:p w14:paraId="6A3BB00C"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Aprendizaje(s) Esperado(s) </w:t>
      </w:r>
    </w:p>
    <w:p w14:paraId="6B52B516"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Utilizan materiales de uso cotidiano en la construcción de instrumentos.</w:t>
      </w:r>
    </w:p>
    <w:p w14:paraId="375AE59F"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 </w:t>
      </w: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Construyen un objeto sonoro musical.</w:t>
      </w:r>
    </w:p>
    <w:p w14:paraId="5479B66F" w14:textId="1F9CA736"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 Objetivo Transversal</w:t>
      </w:r>
    </w:p>
    <w:p w14:paraId="57C79663"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 </w:t>
      </w: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Utilizar responsablemente las herramientas. </w:t>
      </w:r>
    </w:p>
    <w:p w14:paraId="40144498"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Participar en clases y colaborar con sus compañeras. </w:t>
      </w:r>
    </w:p>
    <w:p w14:paraId="4279F854"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Respetar la cultura andina y valorar el instrumento. </w:t>
      </w:r>
    </w:p>
    <w:p w14:paraId="00A8932A" w14:textId="77777777" w:rsidR="00AF4BB3" w:rsidRPr="00B67B0A" w:rsidRDefault="00AF4BB3" w:rsidP="00AF4BB3">
      <w:pPr>
        <w:rPr>
          <w:rFonts w:ascii="Century Gothic" w:hAnsi="Century Gothic"/>
          <w:sz w:val="22"/>
          <w:szCs w:val="22"/>
          <w:lang w:val="es-ES_tradnl"/>
        </w:rPr>
      </w:pPr>
    </w:p>
    <w:p w14:paraId="54B68AC2"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Recursos</w:t>
      </w:r>
    </w:p>
    <w:p w14:paraId="737E1DD5" w14:textId="77777777" w:rsidR="00AF4BB3" w:rsidRPr="00B67B0A" w:rsidRDefault="00AF4BB3" w:rsidP="00AF4BB3">
      <w:pPr>
        <w:rPr>
          <w:rFonts w:ascii="Century Gothic" w:hAnsi="Century Gothic"/>
          <w:sz w:val="22"/>
          <w:szCs w:val="22"/>
          <w:lang w:val="es-ES_tradnl"/>
        </w:rPr>
      </w:pPr>
    </w:p>
    <w:p w14:paraId="0E43723B" w14:textId="4A798ABA"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2 metros de tubo PVC de 16mm (color naranjo que se utiliza para instalaciones eléctricas). </w:t>
      </w:r>
    </w:p>
    <w:p w14:paraId="11199B82" w14:textId="2931CC1C"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caja de plasticina. </w:t>
      </w:r>
    </w:p>
    <w:p w14:paraId="4BD16AE6"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pliegos de Lija fina y 1 pliego de Lija mediana. </w:t>
      </w:r>
    </w:p>
    <w:p w14:paraId="4CCB8FF2"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Sierra pequeña (escolar). Utilizar en casa. </w:t>
      </w:r>
    </w:p>
    <w:p w14:paraId="61243083"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2 palos de maqueta de 15cm largo x 2cm ancho aprox. </w:t>
      </w:r>
    </w:p>
    <w:p w14:paraId="16759C15"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palo de maqueta cilíndrico de 12 mm. Aprox. de diámetro y 50 cm. de largo. </w:t>
      </w:r>
      <w:r w:rsidRPr="00B67B0A">
        <w:rPr>
          <w:sz w:val="22"/>
          <w:szCs w:val="22"/>
          <w:lang w:val="es-ES_tradnl"/>
        </w:rPr>
        <w:sym w:font="Symbol" w:char="F0FC"/>
      </w:r>
      <w:r w:rsidRPr="00B67B0A">
        <w:rPr>
          <w:rFonts w:ascii="Century Gothic" w:hAnsi="Century Gothic"/>
          <w:sz w:val="22"/>
          <w:szCs w:val="22"/>
          <w:lang w:val="es-ES_tradnl"/>
        </w:rPr>
        <w:t xml:space="preserve"> 5 metro aprox. de hilo de zapatero o pitilla (no plástica de embalaje) o lana. </w:t>
      </w:r>
    </w:p>
    <w:p w14:paraId="25EADEB4" w14:textId="77777777" w:rsidR="00AF4BB3" w:rsidRPr="00B67B0A" w:rsidRDefault="00AF4BB3" w:rsidP="00AF4BB3">
      <w:pPr>
        <w:rPr>
          <w:rFonts w:ascii="Century Gothic" w:hAnsi="Century Gothic"/>
          <w:sz w:val="22"/>
          <w:szCs w:val="22"/>
          <w:lang w:val="es-ES_tradnl"/>
        </w:rPr>
      </w:pPr>
    </w:p>
    <w:p w14:paraId="5D5D5FC6" w14:textId="77777777" w:rsidR="00AF4BB3" w:rsidRPr="00B67B0A" w:rsidRDefault="00AF4BB3" w:rsidP="00AF4BB3">
      <w:pPr>
        <w:rPr>
          <w:rFonts w:ascii="Century Gothic" w:hAnsi="Century Gothic"/>
          <w:b/>
          <w:sz w:val="22"/>
          <w:szCs w:val="22"/>
          <w:lang w:val="es-ES_tradnl"/>
        </w:rPr>
      </w:pPr>
      <w:r w:rsidRPr="00B67B0A">
        <w:rPr>
          <w:rFonts w:ascii="Century Gothic" w:hAnsi="Century Gothic"/>
          <w:b/>
          <w:sz w:val="22"/>
          <w:szCs w:val="22"/>
          <w:lang w:val="es-ES_tradnl"/>
        </w:rPr>
        <w:t>Descripción</w:t>
      </w:r>
    </w:p>
    <w:p w14:paraId="6BEC2FC6" w14:textId="77777777" w:rsidR="00AF4BB3" w:rsidRPr="00B67B0A" w:rsidRDefault="00AF4BB3" w:rsidP="00AF4BB3">
      <w:pPr>
        <w:rPr>
          <w:rFonts w:ascii="Century Gothic" w:hAnsi="Century Gothic"/>
          <w:b/>
          <w:sz w:val="22"/>
          <w:szCs w:val="22"/>
          <w:lang w:val="es-ES_tradnl"/>
        </w:rPr>
      </w:pPr>
    </w:p>
    <w:p w14:paraId="78BD49DC"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1. Corta los tubos en base a las medidas externas (perpendicular al eje de la cañería). 2. Lija ambos extremos, en especial aquel que será utilizado como embocadura. </w:t>
      </w:r>
    </w:p>
    <w:p w14:paraId="4FC4AA32"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3. Corta 1cm de plasticina y con cuidado introduce la plasticina hasta que quede al ras con la superficie del tubo. </w:t>
      </w:r>
    </w:p>
    <w:p w14:paraId="221B6B21"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4. Marca con el nombre de la nota cada tubo para que no te confundas. </w:t>
      </w:r>
    </w:p>
    <w:p w14:paraId="6B5A6614"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5. Afina cada tubo (ojalá con la ayuda de un afinador electrónico), si el tubo esta mas grave de lo correspondiente se debe presionar la plasticina hasta que tome la afinación adecuada, o también se puede lijar el tubo por la parte de la embocadura. Y si el tubo está mas agudo de lo correspondiente, se debe presionar la plasticina hacia fuera con la vara de 12mm de diámetro y 50cm de largo, hasta lograr la afinación correspondiente. </w:t>
      </w:r>
    </w:p>
    <w:p w14:paraId="2791E30B"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6. Ordena los tubos y fíjalos a los palos de maqueta de 15cm X 2cm con el hilo, pitilla o lana. </w:t>
      </w:r>
    </w:p>
    <w:p w14:paraId="1CB5B78C" w14:textId="77777777" w:rsidR="00B67B0A" w:rsidRDefault="00B67B0A" w:rsidP="00B67B0A">
      <w:pPr>
        <w:rPr>
          <w:rFonts w:ascii="Century Gothic" w:hAnsi="Century Gothic"/>
          <w:lang w:val="es-ES_tradnl"/>
        </w:rPr>
      </w:pPr>
    </w:p>
    <w:p w14:paraId="024F34BA" w14:textId="77777777" w:rsidR="00B67B0A" w:rsidRDefault="00B67B0A" w:rsidP="00B67B0A">
      <w:pPr>
        <w:rPr>
          <w:rFonts w:ascii="Century Gothic" w:hAnsi="Century Gothic"/>
          <w:lang w:val="es-ES_tradnl"/>
        </w:rPr>
      </w:pPr>
    </w:p>
    <w:p w14:paraId="33A68642" w14:textId="6D610E0D" w:rsidR="00B67B0A" w:rsidRDefault="00B67B0A" w:rsidP="00B67B0A">
      <w:pPr>
        <w:rPr>
          <w:rFonts w:ascii="Century Gothic" w:hAnsi="Century Gothic"/>
          <w:lang w:val="es-ES_tradnl"/>
        </w:rPr>
      </w:pPr>
      <w:r>
        <w:rPr>
          <w:rFonts w:ascii="Century Gothic" w:hAnsi="Century Gothic"/>
          <w:noProof/>
          <w:lang w:eastAsia="es-CL"/>
        </w:rPr>
        <w:lastRenderedPageBreak/>
        <w:drawing>
          <wp:inline distT="0" distB="0" distL="0" distR="0" wp14:anchorId="3F65010F" wp14:editId="20039863">
            <wp:extent cx="6480175" cy="812984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mpoña.pdf"/>
                    <pic:cNvPicPr/>
                  </pic:nvPicPr>
                  <pic:blipFill>
                    <a:blip r:embed="rId29">
                      <a:extLst>
                        <a:ext uri="{28A0092B-C50C-407E-A947-70E740481C1C}">
                          <a14:useLocalDpi xmlns:a14="http://schemas.microsoft.com/office/drawing/2010/main" val="0"/>
                        </a:ext>
                      </a:extLst>
                    </a:blip>
                    <a:stretch>
                      <a:fillRect/>
                    </a:stretch>
                  </pic:blipFill>
                  <pic:spPr>
                    <a:xfrm>
                      <a:off x="0" y="0"/>
                      <a:ext cx="6481095" cy="8131001"/>
                    </a:xfrm>
                    <a:prstGeom prst="rect">
                      <a:avLst/>
                    </a:prstGeom>
                  </pic:spPr>
                </pic:pic>
              </a:graphicData>
            </a:graphic>
          </wp:inline>
        </w:drawing>
      </w:r>
    </w:p>
    <w:p w14:paraId="4C9D17D5" w14:textId="77777777" w:rsidR="00B67B0A" w:rsidRPr="00B67B0A" w:rsidRDefault="00B67B0A" w:rsidP="00B67B0A">
      <w:pPr>
        <w:rPr>
          <w:rFonts w:ascii="Century Gothic" w:hAnsi="Century Gothic"/>
          <w:lang w:val="es-ES_tradnl"/>
        </w:rPr>
      </w:pPr>
    </w:p>
    <w:p w14:paraId="0E0FA12F" w14:textId="77777777" w:rsidR="00AF4BB3" w:rsidRPr="00AF4BB3" w:rsidRDefault="00AF4BB3" w:rsidP="00AF4BB3">
      <w:pPr>
        <w:jc w:val="both"/>
        <w:rPr>
          <w:rFonts w:ascii="Century Gothic" w:hAnsi="Century Gothic"/>
          <w:b/>
          <w:lang w:val="es-ES_tradnl"/>
        </w:rPr>
      </w:pPr>
    </w:p>
    <w:p w14:paraId="6C87F6CB" w14:textId="28F72178" w:rsidR="00641B97" w:rsidRDefault="00641B97" w:rsidP="00AF4BB3">
      <w:pPr>
        <w:tabs>
          <w:tab w:val="left" w:pos="7458"/>
        </w:tabs>
        <w:jc w:val="both"/>
        <w:rPr>
          <w:rFonts w:ascii="Century Gothic" w:hAnsi="Century Gothic"/>
          <w:b/>
          <w:lang w:val="es-ES"/>
        </w:rPr>
      </w:pPr>
      <w:r w:rsidRPr="00AF4BB3">
        <w:rPr>
          <w:rFonts w:ascii="Century Gothic" w:hAnsi="Century Gothic"/>
          <w:b/>
          <w:noProof/>
          <w:lang w:eastAsia="es-CL"/>
        </w:rPr>
        <mc:AlternateContent>
          <mc:Choice Requires="wps">
            <w:drawing>
              <wp:anchor distT="0" distB="0" distL="114300" distR="114300" simplePos="0" relativeHeight="251665408" behindDoc="0" locked="0" layoutInCell="1" allowOverlap="1" wp14:anchorId="2A32AE86" wp14:editId="72C9504E">
                <wp:simplePos x="0" y="0"/>
                <wp:positionH relativeFrom="column">
                  <wp:posOffset>76200</wp:posOffset>
                </wp:positionH>
                <wp:positionV relativeFrom="paragraph">
                  <wp:posOffset>10160</wp:posOffset>
                </wp:positionV>
                <wp:extent cx="297815" cy="700405"/>
                <wp:effectExtent l="0" t="0" r="0" b="10795"/>
                <wp:wrapThrough wrapText="bothSides">
                  <wp:wrapPolygon edited="0">
                    <wp:start x="1842" y="0"/>
                    <wp:lineTo x="1842" y="21150"/>
                    <wp:lineTo x="18422" y="21150"/>
                    <wp:lineTo x="18422" y="0"/>
                    <wp:lineTo x="1842" y="0"/>
                  </wp:wrapPolygon>
                </wp:wrapThrough>
                <wp:docPr id="3" name="Cuadro de texto 3"/>
                <wp:cNvGraphicFramePr/>
                <a:graphic xmlns:a="http://schemas.openxmlformats.org/drawingml/2006/main">
                  <a:graphicData uri="http://schemas.microsoft.com/office/word/2010/wordprocessingShape">
                    <wps:wsp>
                      <wps:cNvSpPr txBox="1"/>
                      <wps:spPr>
                        <a:xfrm>
                          <a:off x="0" y="0"/>
                          <a:ext cx="297815" cy="7004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049F9B2" w14:textId="5BD7D41E" w:rsidR="00AF4BB3" w:rsidRPr="00641B97" w:rsidRDefault="00AF4BB3" w:rsidP="00641B97">
                            <w:pPr>
                              <w:tabs>
                                <w:tab w:val="left" w:pos="7458"/>
                              </w:tabs>
                              <w:jc w:val="center"/>
                              <w:rPr>
                                <w:rFonts w:asciiTheme="majorHAnsi" w:hAnsiTheme="majorHAnsi"/>
                                <w:b/>
                                <w:color w:val="E7E6E6" w:themeColor="background2"/>
                                <w:sz w:val="72"/>
                                <w:szCs w:val="72"/>
                                <w:lang w:val="es-E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32AE86" id="Cuadro de texto 3" o:spid="_x0000_s1028" type="#_x0000_t202" style="position:absolute;left:0;text-align:left;margin-left:6pt;margin-top:.8pt;width:23.45pt;height:55.1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" filled="f" stroked="f">
                <v:textbox style="mso-fit-shape-to-text:t">
                  <w:txbxContent>
                    <w:p w14:paraId="4049F9B2" w14:textId="5BD7D41E" w:rsidR="00AF4BB3" w:rsidRPr="00641B97" w:rsidRDefault="00AF4BB3" w:rsidP="00641B97">
                      <w:pPr>
                        <w:tabs>
                          <w:tab w:val="left" w:pos="7458"/>
                        </w:tabs>
                        <w:jc w:val="center"/>
                        <w:rPr>
                          <w:rFonts w:asciiTheme="majorHAnsi" w:hAnsiTheme="majorHAnsi"/>
                          <w:b/>
                          <w:color w:val="E7E6E6" w:themeColor="background2"/>
                          <w:sz w:val="72"/>
                          <w:szCs w:val="72"/>
                          <w:lang w:val="es-E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w10:wrap type="through"/>
              </v:shape>
            </w:pict>
          </mc:Fallback>
        </mc:AlternateContent>
      </w:r>
      <w:r w:rsidR="00AF4BB3" w:rsidRPr="00AF4BB3">
        <w:rPr>
          <w:rFonts w:ascii="Century Gothic" w:hAnsi="Century Gothic"/>
          <w:b/>
          <w:lang w:val="es-ES"/>
        </w:rPr>
        <w:t>Pauta de Evaluación</w:t>
      </w:r>
    </w:p>
    <w:p w14:paraId="301AA9B0" w14:textId="77777777" w:rsidR="00AF4BB3" w:rsidRDefault="00AF4BB3" w:rsidP="00AF4BB3">
      <w:pPr>
        <w:tabs>
          <w:tab w:val="left" w:pos="7458"/>
        </w:tabs>
        <w:jc w:val="both"/>
        <w:rPr>
          <w:rFonts w:ascii="Century Gothic" w:hAnsi="Century Gothic"/>
          <w:b/>
          <w:lang w:val="es-ES"/>
        </w:rPr>
      </w:pPr>
    </w:p>
    <w:tbl>
      <w:tblPr>
        <w:tblStyle w:val="Tablaconcuadrcula"/>
        <w:tblW w:w="0" w:type="auto"/>
        <w:tblLook w:val="04A0" w:firstRow="1" w:lastRow="0" w:firstColumn="1" w:lastColumn="0" w:noHBand="0" w:noVBand="1"/>
      </w:tblPr>
      <w:tblGrid>
        <w:gridCol w:w="4894"/>
        <w:gridCol w:w="4809"/>
      </w:tblGrid>
      <w:tr w:rsidR="00EC518E" w14:paraId="76BDDCB8" w14:textId="77777777" w:rsidTr="0012457D">
        <w:tc>
          <w:tcPr>
            <w:tcW w:w="5172" w:type="dxa"/>
          </w:tcPr>
          <w:p w14:paraId="07A58C6E" w14:textId="5DCD1B14" w:rsidR="0012457D" w:rsidRDefault="0012457D" w:rsidP="00AF4BB3">
            <w:pPr>
              <w:tabs>
                <w:tab w:val="left" w:pos="7458"/>
              </w:tabs>
              <w:jc w:val="both"/>
              <w:rPr>
                <w:rFonts w:ascii="Century Gothic" w:hAnsi="Century Gothic"/>
                <w:b/>
                <w:lang w:val="es-ES"/>
              </w:rPr>
            </w:pPr>
            <w:r>
              <w:rPr>
                <w:rFonts w:ascii="Century Gothic" w:hAnsi="Century Gothic"/>
                <w:b/>
                <w:lang w:val="es-ES"/>
              </w:rPr>
              <w:t>Entrega de las actividades dentro del plazo (10 al 22 de mayo)</w:t>
            </w:r>
          </w:p>
        </w:tc>
        <w:tc>
          <w:tcPr>
            <w:tcW w:w="5173" w:type="dxa"/>
          </w:tcPr>
          <w:p w14:paraId="7509097C" w14:textId="05603EB0" w:rsidR="0012457D" w:rsidRDefault="0012457D" w:rsidP="0012457D">
            <w:pPr>
              <w:tabs>
                <w:tab w:val="left" w:pos="7458"/>
              </w:tabs>
              <w:jc w:val="both"/>
              <w:rPr>
                <w:rFonts w:ascii="Century Gothic" w:hAnsi="Century Gothic"/>
                <w:b/>
                <w:lang w:val="es-ES"/>
              </w:rPr>
            </w:pPr>
            <w:r>
              <w:rPr>
                <w:rFonts w:ascii="Century Gothic" w:hAnsi="Century Gothic"/>
                <w:b/>
                <w:lang w:val="es-ES"/>
              </w:rPr>
              <w:t>10 %</w:t>
            </w:r>
          </w:p>
        </w:tc>
      </w:tr>
      <w:tr w:rsidR="00EC518E" w14:paraId="49FDB57D" w14:textId="77777777" w:rsidTr="0012457D">
        <w:tc>
          <w:tcPr>
            <w:tcW w:w="5172" w:type="dxa"/>
          </w:tcPr>
          <w:p w14:paraId="6CC976A7" w14:textId="526273FA" w:rsidR="0012457D" w:rsidRDefault="0012457D" w:rsidP="00AF4BB3">
            <w:pPr>
              <w:tabs>
                <w:tab w:val="left" w:pos="7458"/>
              </w:tabs>
              <w:jc w:val="both"/>
              <w:rPr>
                <w:rFonts w:ascii="Century Gothic" w:hAnsi="Century Gothic"/>
                <w:b/>
                <w:lang w:val="es-ES"/>
              </w:rPr>
            </w:pPr>
            <w:r>
              <w:rPr>
                <w:rFonts w:ascii="Century Gothic" w:hAnsi="Century Gothic"/>
                <w:b/>
                <w:lang w:val="es-ES"/>
              </w:rPr>
              <w:t xml:space="preserve">Resumen acotado a una pagina donde explique los puntos señalados </w:t>
            </w:r>
          </w:p>
        </w:tc>
        <w:tc>
          <w:tcPr>
            <w:tcW w:w="5173" w:type="dxa"/>
          </w:tcPr>
          <w:p w14:paraId="07D9CF98" w14:textId="66B0CC70" w:rsidR="0012457D" w:rsidRDefault="0012457D" w:rsidP="00AF4BB3">
            <w:pPr>
              <w:tabs>
                <w:tab w:val="left" w:pos="7458"/>
              </w:tabs>
              <w:jc w:val="both"/>
              <w:rPr>
                <w:rFonts w:ascii="Century Gothic" w:hAnsi="Century Gothic"/>
                <w:b/>
                <w:lang w:val="es-ES"/>
              </w:rPr>
            </w:pPr>
            <w:r>
              <w:rPr>
                <w:rFonts w:ascii="Century Gothic" w:hAnsi="Century Gothic"/>
                <w:b/>
                <w:lang w:val="es-ES"/>
              </w:rPr>
              <w:t>30</w:t>
            </w:r>
          </w:p>
        </w:tc>
      </w:tr>
      <w:tr w:rsidR="00EC518E" w14:paraId="3081107C" w14:textId="77777777" w:rsidTr="0012457D">
        <w:tc>
          <w:tcPr>
            <w:tcW w:w="5172" w:type="dxa"/>
          </w:tcPr>
          <w:p w14:paraId="3CE0F18D" w14:textId="6B5BBB6E" w:rsidR="0012457D" w:rsidRDefault="0012457D" w:rsidP="00AF4BB3">
            <w:pPr>
              <w:tabs>
                <w:tab w:val="left" w:pos="7458"/>
              </w:tabs>
              <w:jc w:val="both"/>
              <w:rPr>
                <w:rFonts w:ascii="Century Gothic" w:hAnsi="Century Gothic"/>
                <w:b/>
                <w:lang w:val="es-ES"/>
              </w:rPr>
            </w:pPr>
            <w:r>
              <w:rPr>
                <w:rFonts w:ascii="Century Gothic" w:hAnsi="Century Gothic"/>
                <w:b/>
                <w:lang w:val="es-ES"/>
              </w:rPr>
              <w:t xml:space="preserve">Confeccion de la zampoña Sonido e imagen </w:t>
            </w:r>
          </w:p>
        </w:tc>
        <w:tc>
          <w:tcPr>
            <w:tcW w:w="5173" w:type="dxa"/>
          </w:tcPr>
          <w:p w14:paraId="1C9F90C1" w14:textId="39326A91" w:rsidR="0012457D" w:rsidRDefault="0012457D" w:rsidP="00AF4BB3">
            <w:pPr>
              <w:tabs>
                <w:tab w:val="left" w:pos="7458"/>
              </w:tabs>
              <w:jc w:val="both"/>
              <w:rPr>
                <w:rFonts w:ascii="Century Gothic" w:hAnsi="Century Gothic"/>
                <w:b/>
                <w:lang w:val="es-ES"/>
              </w:rPr>
            </w:pPr>
            <w:r>
              <w:rPr>
                <w:rFonts w:ascii="Century Gothic" w:hAnsi="Century Gothic"/>
                <w:b/>
                <w:lang w:val="es-ES"/>
              </w:rPr>
              <w:t xml:space="preserve">60 % </w:t>
            </w:r>
          </w:p>
        </w:tc>
      </w:tr>
    </w:tbl>
    <w:p w14:paraId="09EC8767" w14:textId="77777777" w:rsidR="00AF4BB3" w:rsidRPr="00AF4BB3" w:rsidRDefault="00AF4BB3" w:rsidP="00AF4BB3">
      <w:pPr>
        <w:tabs>
          <w:tab w:val="left" w:pos="7458"/>
        </w:tabs>
        <w:jc w:val="both"/>
        <w:rPr>
          <w:rFonts w:ascii="Century Gothic" w:hAnsi="Century Gothic"/>
          <w:b/>
          <w:lang w:val="es-ES"/>
        </w:rPr>
      </w:pPr>
    </w:p>
    <w:p w14:paraId="6F54F2E5" w14:textId="50EE1861" w:rsidR="00AF4BB3" w:rsidRDefault="0012457D" w:rsidP="00AF4BB3">
      <w:pPr>
        <w:tabs>
          <w:tab w:val="left" w:pos="7458"/>
        </w:tabs>
        <w:jc w:val="both"/>
        <w:rPr>
          <w:rFonts w:ascii="Century Gothic" w:hAnsi="Century Gothic"/>
          <w:lang w:val="es-ES"/>
        </w:rPr>
      </w:pPr>
      <w:r>
        <w:rPr>
          <w:rFonts w:ascii="Century Gothic" w:hAnsi="Century Gothic"/>
          <w:lang w:val="es-ES"/>
        </w:rPr>
        <w:t xml:space="preserve">Para cualquier duda pueden llamarme al +56993278174 todos los días entre las 14y las 17 hrs o enviar wasap . quedo atenta a cualquier duda. </w:t>
      </w:r>
    </w:p>
    <w:p w14:paraId="0BBC46A0" w14:textId="77777777" w:rsidR="0012457D" w:rsidRPr="00AF4BB3" w:rsidRDefault="0012457D" w:rsidP="00AF4BB3">
      <w:pPr>
        <w:tabs>
          <w:tab w:val="left" w:pos="7458"/>
        </w:tabs>
        <w:jc w:val="both"/>
        <w:rPr>
          <w:rFonts w:ascii="Century Gothic" w:hAnsi="Century Gothic"/>
          <w:lang w:val="es-ES"/>
        </w:rPr>
      </w:pPr>
    </w:p>
    <w:sectPr w:rsidR="0012457D" w:rsidRPr="00AF4BB3" w:rsidSect="00C4770A">
      <w:footerReference w:type="default" r:id="rId30"/>
      <w:type w:val="continuous"/>
      <w:pgSz w:w="12240" w:h="20160"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D48ED" w14:textId="77777777" w:rsidR="00FF5101" w:rsidRDefault="00FF5101" w:rsidP="00D11670">
      <w:r>
        <w:separator/>
      </w:r>
    </w:p>
  </w:endnote>
  <w:endnote w:type="continuationSeparator" w:id="0">
    <w:p w14:paraId="0D1D2962" w14:textId="77777777" w:rsidR="00FF5101" w:rsidRDefault="00FF5101"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08208"/>
      <w:docPartObj>
        <w:docPartGallery w:val="Page Numbers (Bottom of Page)"/>
        <w:docPartUnique/>
      </w:docPartObj>
    </w:sdtPr>
    <w:sdtEndPr/>
    <w:sdtContent>
      <w:p w14:paraId="3F5B46B9" w14:textId="77777777" w:rsidR="00AF4BB3" w:rsidRDefault="00AF4BB3">
        <w:pPr>
          <w:pStyle w:val="Piedepgina"/>
          <w:jc w:val="right"/>
        </w:pPr>
        <w:r>
          <w:fldChar w:fldCharType="begin"/>
        </w:r>
        <w:r>
          <w:instrText>PAGE   \* MERGEFORMAT</w:instrText>
        </w:r>
        <w:r>
          <w:fldChar w:fldCharType="separate"/>
        </w:r>
        <w:r w:rsidR="00110036" w:rsidRPr="00110036">
          <w:rPr>
            <w:noProof/>
            <w:lang w:val="es-ES"/>
          </w:rPr>
          <w:t>1</w:t>
        </w:r>
        <w:r>
          <w:fldChar w:fldCharType="end"/>
        </w:r>
      </w:p>
    </w:sdtContent>
  </w:sdt>
  <w:p w14:paraId="2BB4EDA4" w14:textId="77777777" w:rsidR="00AF4BB3" w:rsidRDefault="00AF4B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2A93F" w14:textId="77777777" w:rsidR="00FF5101" w:rsidRDefault="00FF5101" w:rsidP="00D11670">
      <w:r>
        <w:separator/>
      </w:r>
    </w:p>
  </w:footnote>
  <w:footnote w:type="continuationSeparator" w:id="0">
    <w:p w14:paraId="2707A7D9" w14:textId="77777777" w:rsidR="00FF5101" w:rsidRDefault="00FF5101"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194B20"/>
    <w:multiLevelType w:val="hybridMultilevel"/>
    <w:tmpl w:val="884C71A2"/>
    <w:lvl w:ilvl="0" w:tplc="A31C1B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2D63C7"/>
    <w:multiLevelType w:val="hybridMultilevel"/>
    <w:tmpl w:val="17F69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640D3F"/>
    <w:multiLevelType w:val="hybridMultilevel"/>
    <w:tmpl w:val="9A84619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
    <w:nsid w:val="344E6066"/>
    <w:multiLevelType w:val="hybridMultilevel"/>
    <w:tmpl w:val="F3FE1D36"/>
    <w:lvl w:ilvl="0" w:tplc="0C0A0001">
      <w:start w:val="1"/>
      <w:numFmt w:val="bullet"/>
      <w:lvlText w:val=""/>
      <w:lvlJc w:val="left"/>
      <w:pPr>
        <w:ind w:left="1088" w:hanging="360"/>
      </w:pPr>
      <w:rPr>
        <w:rFonts w:ascii="Symbol" w:hAnsi="Symbol" w:hint="default"/>
      </w:rPr>
    </w:lvl>
    <w:lvl w:ilvl="1" w:tplc="0C0A0003" w:tentative="1">
      <w:start w:val="1"/>
      <w:numFmt w:val="bullet"/>
      <w:lvlText w:val="o"/>
      <w:lvlJc w:val="left"/>
      <w:pPr>
        <w:ind w:left="1808" w:hanging="360"/>
      </w:pPr>
      <w:rPr>
        <w:rFonts w:ascii="Courier New" w:hAnsi="Courier New" w:hint="default"/>
      </w:rPr>
    </w:lvl>
    <w:lvl w:ilvl="2" w:tplc="0C0A0005" w:tentative="1">
      <w:start w:val="1"/>
      <w:numFmt w:val="bullet"/>
      <w:lvlText w:val=""/>
      <w:lvlJc w:val="left"/>
      <w:pPr>
        <w:ind w:left="2528" w:hanging="360"/>
      </w:pPr>
      <w:rPr>
        <w:rFonts w:ascii="Wingdings" w:hAnsi="Wingdings" w:hint="default"/>
      </w:rPr>
    </w:lvl>
    <w:lvl w:ilvl="3" w:tplc="0C0A0001" w:tentative="1">
      <w:start w:val="1"/>
      <w:numFmt w:val="bullet"/>
      <w:lvlText w:val=""/>
      <w:lvlJc w:val="left"/>
      <w:pPr>
        <w:ind w:left="3248" w:hanging="360"/>
      </w:pPr>
      <w:rPr>
        <w:rFonts w:ascii="Symbol" w:hAnsi="Symbol" w:hint="default"/>
      </w:rPr>
    </w:lvl>
    <w:lvl w:ilvl="4" w:tplc="0C0A0003" w:tentative="1">
      <w:start w:val="1"/>
      <w:numFmt w:val="bullet"/>
      <w:lvlText w:val="o"/>
      <w:lvlJc w:val="left"/>
      <w:pPr>
        <w:ind w:left="3968" w:hanging="360"/>
      </w:pPr>
      <w:rPr>
        <w:rFonts w:ascii="Courier New" w:hAnsi="Courier New" w:hint="default"/>
      </w:rPr>
    </w:lvl>
    <w:lvl w:ilvl="5" w:tplc="0C0A0005" w:tentative="1">
      <w:start w:val="1"/>
      <w:numFmt w:val="bullet"/>
      <w:lvlText w:val=""/>
      <w:lvlJc w:val="left"/>
      <w:pPr>
        <w:ind w:left="4688" w:hanging="360"/>
      </w:pPr>
      <w:rPr>
        <w:rFonts w:ascii="Wingdings" w:hAnsi="Wingdings" w:hint="default"/>
      </w:rPr>
    </w:lvl>
    <w:lvl w:ilvl="6" w:tplc="0C0A0001" w:tentative="1">
      <w:start w:val="1"/>
      <w:numFmt w:val="bullet"/>
      <w:lvlText w:val=""/>
      <w:lvlJc w:val="left"/>
      <w:pPr>
        <w:ind w:left="5408" w:hanging="360"/>
      </w:pPr>
      <w:rPr>
        <w:rFonts w:ascii="Symbol" w:hAnsi="Symbol" w:hint="default"/>
      </w:rPr>
    </w:lvl>
    <w:lvl w:ilvl="7" w:tplc="0C0A0003" w:tentative="1">
      <w:start w:val="1"/>
      <w:numFmt w:val="bullet"/>
      <w:lvlText w:val="o"/>
      <w:lvlJc w:val="left"/>
      <w:pPr>
        <w:ind w:left="6128" w:hanging="360"/>
      </w:pPr>
      <w:rPr>
        <w:rFonts w:ascii="Courier New" w:hAnsi="Courier New" w:hint="default"/>
      </w:rPr>
    </w:lvl>
    <w:lvl w:ilvl="8" w:tplc="0C0A0005" w:tentative="1">
      <w:start w:val="1"/>
      <w:numFmt w:val="bullet"/>
      <w:lvlText w:val=""/>
      <w:lvlJc w:val="left"/>
      <w:pPr>
        <w:ind w:left="6848" w:hanging="360"/>
      </w:pPr>
      <w:rPr>
        <w:rFonts w:ascii="Wingdings" w:hAnsi="Wingdings" w:hint="default"/>
      </w:rPr>
    </w:lvl>
  </w:abstractNum>
  <w:abstractNum w:abstractNumId="5">
    <w:nsid w:val="3E6D2E80"/>
    <w:multiLevelType w:val="hybridMultilevel"/>
    <w:tmpl w:val="46D821B8"/>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6">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D055444"/>
    <w:multiLevelType w:val="hybridMultilevel"/>
    <w:tmpl w:val="82C89FC4"/>
    <w:lvl w:ilvl="0" w:tplc="3EB892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5AC6"/>
    <w:rsid w:val="000400FB"/>
    <w:rsid w:val="00044595"/>
    <w:rsid w:val="00044E9B"/>
    <w:rsid w:val="0004592C"/>
    <w:rsid w:val="0004728A"/>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4E0"/>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134F"/>
    <w:rsid w:val="000E18AC"/>
    <w:rsid w:val="000E35B1"/>
    <w:rsid w:val="000E5534"/>
    <w:rsid w:val="000E620C"/>
    <w:rsid w:val="000E7FB2"/>
    <w:rsid w:val="000F6BAE"/>
    <w:rsid w:val="00110036"/>
    <w:rsid w:val="00110823"/>
    <w:rsid w:val="00112A0D"/>
    <w:rsid w:val="001138DD"/>
    <w:rsid w:val="001140F3"/>
    <w:rsid w:val="00116348"/>
    <w:rsid w:val="00121327"/>
    <w:rsid w:val="00121579"/>
    <w:rsid w:val="0012457D"/>
    <w:rsid w:val="001277B6"/>
    <w:rsid w:val="0014232B"/>
    <w:rsid w:val="0014357E"/>
    <w:rsid w:val="0014786D"/>
    <w:rsid w:val="001529FA"/>
    <w:rsid w:val="001530B4"/>
    <w:rsid w:val="00153CE0"/>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1F6292"/>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5EF"/>
    <w:rsid w:val="0024744D"/>
    <w:rsid w:val="0025027A"/>
    <w:rsid w:val="00253E38"/>
    <w:rsid w:val="0025687F"/>
    <w:rsid w:val="00257F77"/>
    <w:rsid w:val="00261955"/>
    <w:rsid w:val="00262134"/>
    <w:rsid w:val="00267ABC"/>
    <w:rsid w:val="00271A33"/>
    <w:rsid w:val="00273F0D"/>
    <w:rsid w:val="00276F0F"/>
    <w:rsid w:val="00277655"/>
    <w:rsid w:val="00282008"/>
    <w:rsid w:val="00285349"/>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639A"/>
    <w:rsid w:val="002D2C6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26DA"/>
    <w:rsid w:val="00316785"/>
    <w:rsid w:val="00321140"/>
    <w:rsid w:val="00321E6C"/>
    <w:rsid w:val="00330C31"/>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76183"/>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414BA"/>
    <w:rsid w:val="0044195F"/>
    <w:rsid w:val="00450313"/>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5F91"/>
    <w:rsid w:val="004C1293"/>
    <w:rsid w:val="004C2A1A"/>
    <w:rsid w:val="004C300D"/>
    <w:rsid w:val="004C4B3A"/>
    <w:rsid w:val="004C5BE4"/>
    <w:rsid w:val="004C6D26"/>
    <w:rsid w:val="004D2752"/>
    <w:rsid w:val="004D56AC"/>
    <w:rsid w:val="004D72FC"/>
    <w:rsid w:val="004E4AC6"/>
    <w:rsid w:val="004E65E3"/>
    <w:rsid w:val="004F782F"/>
    <w:rsid w:val="00500E54"/>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9463C"/>
    <w:rsid w:val="00597273"/>
    <w:rsid w:val="005A0F9A"/>
    <w:rsid w:val="005A2391"/>
    <w:rsid w:val="005A54D6"/>
    <w:rsid w:val="005A590F"/>
    <w:rsid w:val="005B288C"/>
    <w:rsid w:val="005C0D1F"/>
    <w:rsid w:val="005C14E1"/>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1B97"/>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0AB3"/>
    <w:rsid w:val="007F3404"/>
    <w:rsid w:val="007F3E88"/>
    <w:rsid w:val="007F6A33"/>
    <w:rsid w:val="00800318"/>
    <w:rsid w:val="00806118"/>
    <w:rsid w:val="00813F90"/>
    <w:rsid w:val="00817FA9"/>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21BCE"/>
    <w:rsid w:val="009225B1"/>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75A"/>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6B4"/>
    <w:rsid w:val="00A567C7"/>
    <w:rsid w:val="00A57E91"/>
    <w:rsid w:val="00A6384D"/>
    <w:rsid w:val="00A67F9D"/>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578"/>
    <w:rsid w:val="00AB7AF9"/>
    <w:rsid w:val="00AD4631"/>
    <w:rsid w:val="00AD4A44"/>
    <w:rsid w:val="00AF1371"/>
    <w:rsid w:val="00AF15FB"/>
    <w:rsid w:val="00AF4BB3"/>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131"/>
    <w:rsid w:val="00B56ABB"/>
    <w:rsid w:val="00B61F09"/>
    <w:rsid w:val="00B662DE"/>
    <w:rsid w:val="00B67B0A"/>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4E5"/>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E7CDA"/>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042D"/>
    <w:rsid w:val="00D42B42"/>
    <w:rsid w:val="00D459BC"/>
    <w:rsid w:val="00D47B21"/>
    <w:rsid w:val="00D47E41"/>
    <w:rsid w:val="00D52482"/>
    <w:rsid w:val="00D55F21"/>
    <w:rsid w:val="00D645FD"/>
    <w:rsid w:val="00D66871"/>
    <w:rsid w:val="00D7130D"/>
    <w:rsid w:val="00D72F9A"/>
    <w:rsid w:val="00D8250E"/>
    <w:rsid w:val="00D83C79"/>
    <w:rsid w:val="00D9191E"/>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3E4D"/>
    <w:rsid w:val="00EC518E"/>
    <w:rsid w:val="00ED0533"/>
    <w:rsid w:val="00ED0D3F"/>
    <w:rsid w:val="00ED3F54"/>
    <w:rsid w:val="00ED6B91"/>
    <w:rsid w:val="00EF0E06"/>
    <w:rsid w:val="00EF300C"/>
    <w:rsid w:val="00EF3C8A"/>
    <w:rsid w:val="00EF45F9"/>
    <w:rsid w:val="00EF7A7E"/>
    <w:rsid w:val="00F01796"/>
    <w:rsid w:val="00F019EC"/>
    <w:rsid w:val="00F02213"/>
    <w:rsid w:val="00F05724"/>
    <w:rsid w:val="00F10600"/>
    <w:rsid w:val="00F15422"/>
    <w:rsid w:val="00F168CC"/>
    <w:rsid w:val="00F201CC"/>
    <w:rsid w:val="00F21D91"/>
    <w:rsid w:val="00F2356C"/>
    <w:rsid w:val="00F246C2"/>
    <w:rsid w:val="00F26CC1"/>
    <w:rsid w:val="00F32A38"/>
    <w:rsid w:val="00F408BE"/>
    <w:rsid w:val="00F41E39"/>
    <w:rsid w:val="00F430D1"/>
    <w:rsid w:val="00F43442"/>
    <w:rsid w:val="00F44FA5"/>
    <w:rsid w:val="00F45711"/>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5101"/>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1D2A3E"/>
  <w15:docId w15:val="{430E0439-C283-40F6-ADBD-FBAFF64D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paragraph" w:styleId="NormalWeb">
    <w:name w:val="Normal (Web)"/>
    <w:basedOn w:val="Normal"/>
    <w:uiPriority w:val="99"/>
    <w:semiHidden/>
    <w:unhideWhenUsed/>
    <w:rsid w:val="000834E0"/>
    <w:pPr>
      <w:spacing w:before="100" w:beforeAutospacing="1" w:after="100" w:afterAutospacing="1"/>
    </w:pPr>
    <w:rPr>
      <w:rFonts w:ascii="Times" w:eastAsiaTheme="minorHAnsi" w:hAnsi="Times"/>
      <w:sz w:val="20"/>
      <w:szCs w:val="20"/>
      <w:lang w:val="es-ES_tradnl"/>
    </w:rPr>
  </w:style>
  <w:style w:type="character" w:customStyle="1" w:styleId="apple-converted-space">
    <w:name w:val="apple-converted-space"/>
    <w:basedOn w:val="Fuentedeprrafopredeter"/>
    <w:rsid w:val="0008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50671">
      <w:bodyDiv w:val="1"/>
      <w:marLeft w:val="0"/>
      <w:marRight w:val="0"/>
      <w:marTop w:val="0"/>
      <w:marBottom w:val="0"/>
      <w:divBdr>
        <w:top w:val="none" w:sz="0" w:space="0" w:color="auto"/>
        <w:left w:val="none" w:sz="0" w:space="0" w:color="auto"/>
        <w:bottom w:val="none" w:sz="0" w:space="0" w:color="auto"/>
        <w:right w:val="none" w:sz="0" w:space="0" w:color="auto"/>
      </w:divBdr>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19491">
      <w:bodyDiv w:val="1"/>
      <w:marLeft w:val="0"/>
      <w:marRight w:val="0"/>
      <w:marTop w:val="0"/>
      <w:marBottom w:val="0"/>
      <w:divBdr>
        <w:top w:val="none" w:sz="0" w:space="0" w:color="auto"/>
        <w:left w:val="none" w:sz="0" w:space="0" w:color="auto"/>
        <w:bottom w:val="none" w:sz="0" w:space="0" w:color="auto"/>
        <w:right w:val="none" w:sz="0" w:space="0" w:color="auto"/>
      </w:divBdr>
      <w:divsChild>
        <w:div w:id="665279598">
          <w:marLeft w:val="0"/>
          <w:marRight w:val="0"/>
          <w:marTop w:val="0"/>
          <w:marBottom w:val="360"/>
          <w:divBdr>
            <w:top w:val="none" w:sz="0" w:space="0" w:color="auto"/>
            <w:left w:val="none" w:sz="0" w:space="0" w:color="auto"/>
            <w:bottom w:val="none" w:sz="0" w:space="0" w:color="auto"/>
            <w:right w:val="none" w:sz="0" w:space="0" w:color="auto"/>
          </w:divBdr>
        </w:div>
        <w:div w:id="2047634374">
          <w:marLeft w:val="0"/>
          <w:marRight w:val="0"/>
          <w:marTop w:val="0"/>
          <w:marBottom w:val="360"/>
          <w:divBdr>
            <w:top w:val="none" w:sz="0" w:space="0" w:color="auto"/>
            <w:left w:val="none" w:sz="0" w:space="0" w:color="auto"/>
            <w:bottom w:val="none" w:sz="0" w:space="0" w:color="auto"/>
            <w:right w:val="none" w:sz="0" w:space="0" w:color="auto"/>
          </w:divBdr>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130250776">
      <w:bodyDiv w:val="1"/>
      <w:marLeft w:val="0"/>
      <w:marRight w:val="0"/>
      <w:marTop w:val="0"/>
      <w:marBottom w:val="0"/>
      <w:divBdr>
        <w:top w:val="none" w:sz="0" w:space="0" w:color="auto"/>
        <w:left w:val="none" w:sz="0" w:space="0" w:color="auto"/>
        <w:bottom w:val="none" w:sz="0" w:space="0" w:color="auto"/>
        <w:right w:val="none" w:sz="0" w:space="0" w:color="auto"/>
      </w:divBdr>
    </w:div>
    <w:div w:id="1235161384">
      <w:bodyDiv w:val="1"/>
      <w:marLeft w:val="0"/>
      <w:marRight w:val="0"/>
      <w:marTop w:val="0"/>
      <w:marBottom w:val="0"/>
      <w:divBdr>
        <w:top w:val="none" w:sz="0" w:space="0" w:color="auto"/>
        <w:left w:val="none" w:sz="0" w:space="0" w:color="auto"/>
        <w:bottom w:val="none" w:sz="0" w:space="0" w:color="auto"/>
        <w:right w:val="none" w:sz="0" w:space="0" w:color="auto"/>
      </w:divBdr>
    </w:div>
    <w:div w:id="1248466736">
      <w:bodyDiv w:val="1"/>
      <w:marLeft w:val="0"/>
      <w:marRight w:val="0"/>
      <w:marTop w:val="0"/>
      <w:marBottom w:val="0"/>
      <w:divBdr>
        <w:top w:val="none" w:sz="0" w:space="0" w:color="auto"/>
        <w:left w:val="none" w:sz="0" w:space="0" w:color="auto"/>
        <w:bottom w:val="none" w:sz="0" w:space="0" w:color="auto"/>
        <w:right w:val="none" w:sz="0" w:space="0" w:color="auto"/>
      </w:divBdr>
    </w:div>
    <w:div w:id="1279920524">
      <w:bodyDiv w:val="1"/>
      <w:marLeft w:val="0"/>
      <w:marRight w:val="0"/>
      <w:marTop w:val="0"/>
      <w:marBottom w:val="0"/>
      <w:divBdr>
        <w:top w:val="none" w:sz="0" w:space="0" w:color="auto"/>
        <w:left w:val="none" w:sz="0" w:space="0" w:color="auto"/>
        <w:bottom w:val="none" w:sz="0" w:space="0" w:color="auto"/>
        <w:right w:val="none" w:sz="0" w:space="0" w:color="auto"/>
      </w:divBdr>
    </w:div>
    <w:div w:id="1466196667">
      <w:bodyDiv w:val="1"/>
      <w:marLeft w:val="0"/>
      <w:marRight w:val="0"/>
      <w:marTop w:val="0"/>
      <w:marBottom w:val="0"/>
      <w:divBdr>
        <w:top w:val="none" w:sz="0" w:space="0" w:color="auto"/>
        <w:left w:val="none" w:sz="0" w:space="0" w:color="auto"/>
        <w:bottom w:val="none" w:sz="0" w:space="0" w:color="auto"/>
        <w:right w:val="none" w:sz="0" w:space="0" w:color="auto"/>
      </w:divBdr>
    </w:div>
    <w:div w:id="1520244014">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872914870">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s.wikipedia.org/wiki/Argentina" TargetMode="External"/><Relationship Id="rId18" Type="http://schemas.openxmlformats.org/officeDocument/2006/relationships/hyperlink" Target="https://es.wikipedia.org/wiki/Venezuela" TargetMode="External"/><Relationship Id="rId26" Type="http://schemas.openxmlformats.org/officeDocument/2006/relationships/hyperlink" Target="https://www.youtube.com/watch?v=dQXFX8oKUI4" TargetMode="External"/><Relationship Id="rId3" Type="http://schemas.openxmlformats.org/officeDocument/2006/relationships/styles" Target="styles.xml"/><Relationship Id="rId21" Type="http://schemas.openxmlformats.org/officeDocument/2006/relationships/hyperlink" Target="https://es.wikipedia.org/wiki/Quechuas" TargetMode="External"/><Relationship Id="rId7" Type="http://schemas.openxmlformats.org/officeDocument/2006/relationships/endnotes" Target="endnotes.xml"/><Relationship Id="rId12" Type="http://schemas.openxmlformats.org/officeDocument/2006/relationships/hyperlink" Target="https://es.wikipedia.org/wiki/Ecuador" TargetMode="External"/><Relationship Id="rId17" Type="http://schemas.openxmlformats.org/officeDocument/2006/relationships/hyperlink" Target="https://es.wikipedia.org/wiki/Regi%C3%B3n_de_los_Andes" TargetMode="External"/><Relationship Id="rId25" Type="http://schemas.openxmlformats.org/officeDocument/2006/relationships/hyperlink" Target="http://www.memoriachilena.gob.cl/602/w3-article-559.html" TargetMode="External"/><Relationship Id="rId2" Type="http://schemas.openxmlformats.org/officeDocument/2006/relationships/numbering" Target="numbering.xml"/><Relationship Id="rId16" Type="http://schemas.openxmlformats.org/officeDocument/2006/relationships/hyperlink" Target="https://es.wikipedia.org/wiki/Colombia" TargetMode="External"/><Relationship Id="rId20" Type="http://schemas.openxmlformats.org/officeDocument/2006/relationships/hyperlink" Target="https://es.wikipedia.org/wiki/Aymaras"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Bolivia" TargetMode="External"/><Relationship Id="rId24" Type="http://schemas.openxmlformats.org/officeDocument/2006/relationships/hyperlink" Target="http://www.memoriachilena.gob.cl/602/w3-article-3465.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wikipedia.org/wiki/Regi%C3%B3n_Andina_(Colombia)" TargetMode="External"/><Relationship Id="rId23" Type="http://schemas.openxmlformats.org/officeDocument/2006/relationships/hyperlink" Target="http://www.memoriachilena.gob.cl/602/w3-article-702.html" TargetMode="External"/><Relationship Id="rId28" Type="http://schemas.openxmlformats.org/officeDocument/2006/relationships/hyperlink" Target="https://www.pinterest.es/pin/805440714579492114/" TargetMode="External"/><Relationship Id="rId10" Type="http://schemas.openxmlformats.org/officeDocument/2006/relationships/hyperlink" Target="https://es.wikipedia.org/wiki/Per%C3%BA" TargetMode="External"/><Relationship Id="rId19" Type="http://schemas.openxmlformats.org/officeDocument/2006/relationships/hyperlink" Target="https://es.wikipedia.org/wiki/Altiplano_andin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Cordillera_de_los_Andes" TargetMode="External"/><Relationship Id="rId14" Type="http://schemas.openxmlformats.org/officeDocument/2006/relationships/hyperlink" Target="https://es.wikipedia.org/wiki/Chile" TargetMode="External"/><Relationship Id="rId22" Type="http://schemas.openxmlformats.org/officeDocument/2006/relationships/hyperlink" Target="https://es.wikipedia.org/wiki/Charango" TargetMode="External"/><Relationship Id="rId27" Type="http://schemas.openxmlformats.org/officeDocument/2006/relationships/hyperlink" Target="https://www.youtube.com/watch?v=WyFOc8oi0iQ"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B6B00-89B0-4329-B1A9-3C1E7C05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11</TotalTime>
  <Pages>4</Pages>
  <Words>1360</Words>
  <Characters>7483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Yessica Matus</cp:lastModifiedBy>
  <cp:revision>6</cp:revision>
  <cp:lastPrinted>2020-03-16T17:21:00Z</cp:lastPrinted>
  <dcterms:created xsi:type="dcterms:W3CDTF">2020-05-07T22:03:00Z</dcterms:created>
  <dcterms:modified xsi:type="dcterms:W3CDTF">2020-05-08T17:35:00Z</dcterms:modified>
</cp:coreProperties>
</file>