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0FB" w:rsidRPr="00AC3309" w:rsidRDefault="00670CF4" w:rsidP="009D2FB0">
      <w:pPr>
        <w:rPr>
          <w:sz w:val="14"/>
          <w:szCs w:val="1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-657225</wp:posOffset>
                </wp:positionV>
                <wp:extent cx="3133725" cy="922655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3725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1A70" w:rsidRDefault="001D1A70" w:rsidP="006670FB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:rsidR="001D1A70" w:rsidRDefault="001D1A70" w:rsidP="006670FB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Departamento de: Ciencias</w:t>
                            </w:r>
                          </w:p>
                          <w:p w:rsidR="001D1A70" w:rsidRDefault="001D1A70" w:rsidP="006670FB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Felipe Vidal.</w:t>
                            </w:r>
                          </w:p>
                          <w:p w:rsidR="001D1A70" w:rsidRDefault="001D1A70" w:rsidP="006670FB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Curso: 1° medio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42.75pt;margin-top:-51.75pt;width:246.75pt;height:7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" filled="f" stroked="f">
                <v:path arrowok="t"/>
                <v:textbox>
                  <w:txbxContent>
                    <w:p w:rsidR="001D1A70" w:rsidRDefault="001D1A70" w:rsidP="006670FB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:rsidR="001D1A70" w:rsidRDefault="001D1A70" w:rsidP="006670FB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Departamento de: Ciencias</w:t>
                      </w:r>
                    </w:p>
                    <w:p w:rsidR="001D1A70" w:rsidRDefault="001D1A70" w:rsidP="006670FB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Felipe Vidal.</w:t>
                      </w:r>
                    </w:p>
                    <w:p w:rsidR="001D1A70" w:rsidRDefault="001D1A70" w:rsidP="006670FB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Curso: 1° medio</w:t>
                      </w:r>
                    </w:p>
                  </w:txbxContent>
                </v:textbox>
              </v:shape>
            </w:pict>
          </mc:Fallback>
        </mc:AlternateContent>
      </w:r>
      <w:r w:rsidR="006670FB">
        <w:rPr>
          <w:noProof/>
          <w:lang w:eastAsia="es-CL"/>
        </w:rPr>
        <w:drawing>
          <wp:anchor distT="0" distB="0" distL="114300" distR="114300" simplePos="0" relativeHeight="251657216" behindDoc="0" locked="0" layoutInCell="1" allowOverlap="1" wp14:anchorId="40358066" wp14:editId="5F8BB1CE">
            <wp:simplePos x="0" y="0"/>
            <wp:positionH relativeFrom="column">
              <wp:posOffset>-316230</wp:posOffset>
            </wp:positionH>
            <wp:positionV relativeFrom="paragraph">
              <wp:posOffset>-619125</wp:posOffset>
            </wp:positionV>
            <wp:extent cx="687070" cy="687070"/>
            <wp:effectExtent l="0" t="0" r="0" b="0"/>
            <wp:wrapNone/>
            <wp:docPr id="2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70FB" w:rsidRDefault="006670FB" w:rsidP="00AC3309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lang w:val="es-ES"/>
        </w:rPr>
        <w:t xml:space="preserve">GUÍA Nº 3 SISTEMA PERIÓDICO </w:t>
      </w:r>
    </w:p>
    <w:p w:rsidR="006670FB" w:rsidRDefault="006670FB" w:rsidP="006670FB">
      <w:pPr>
        <w:rPr>
          <w:rFonts w:asciiTheme="majorHAnsi" w:hAnsiTheme="majorHAnsi"/>
          <w:b/>
          <w:sz w:val="6"/>
          <w:szCs w:val="6"/>
        </w:rPr>
      </w:pPr>
    </w:p>
    <w:p w:rsidR="006670FB" w:rsidRDefault="006670FB" w:rsidP="006670FB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086"/>
        <w:gridCol w:w="448"/>
        <w:gridCol w:w="2611"/>
        <w:gridCol w:w="1483"/>
        <w:gridCol w:w="1970"/>
      </w:tblGrid>
      <w:tr w:rsidR="006670FB" w:rsidTr="001D1A70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0FB" w:rsidRDefault="006670FB" w:rsidP="001D1A70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0FB" w:rsidRDefault="006670FB" w:rsidP="001D1A70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6670FB" w:rsidTr="006670FB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0FB" w:rsidRDefault="006670FB" w:rsidP="001D1A70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0FB" w:rsidRDefault="006670FB" w:rsidP="001D1A70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1° medio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0FB" w:rsidRDefault="006670FB" w:rsidP="001D1A70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0FB" w:rsidRDefault="006670FB" w:rsidP="001D1A70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Abril de 2020</w:t>
            </w:r>
          </w:p>
        </w:tc>
      </w:tr>
      <w:tr w:rsidR="006670FB" w:rsidTr="00046A11">
        <w:trPr>
          <w:trHeight w:val="251"/>
          <w:jc w:val="center"/>
        </w:trPr>
        <w:tc>
          <w:tcPr>
            <w:tcW w:w="3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0FB" w:rsidRPr="00AC3309" w:rsidRDefault="006670FB" w:rsidP="001D1A70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  <w:p w:rsidR="006670FB" w:rsidRPr="00AC3309" w:rsidRDefault="006670FB" w:rsidP="001D1A70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  <w:sz w:val="6"/>
                <w:szCs w:val="6"/>
              </w:rPr>
            </w:pPr>
          </w:p>
          <w:p w:rsidR="009D2FB0" w:rsidRPr="009D2FB0" w:rsidRDefault="009D2FB0" w:rsidP="009D2FB0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</w:rPr>
            </w:pPr>
            <w:r w:rsidRPr="00AC3309">
              <w:rPr>
                <w:rFonts w:asciiTheme="majorHAnsi" w:hAnsiTheme="majorHAnsi"/>
                <w:b/>
              </w:rPr>
              <w:t xml:space="preserve">OBJETIVO DE APRENDIZAJE </w:t>
            </w:r>
            <w:r w:rsidRPr="009D2FB0">
              <w:rPr>
                <w:rFonts w:asciiTheme="majorHAnsi" w:hAnsiTheme="majorHAnsi"/>
                <w:b/>
              </w:rPr>
              <w:t>OA14</w:t>
            </w:r>
            <w:r>
              <w:rPr>
                <w:rFonts w:asciiTheme="majorHAnsi" w:hAnsiTheme="majorHAnsi"/>
                <w:b/>
              </w:rPr>
              <w:t xml:space="preserve"> (octavo)</w:t>
            </w:r>
          </w:p>
          <w:p w:rsidR="009D2FB0" w:rsidRDefault="009D2FB0" w:rsidP="009D2FB0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</w:p>
          <w:p w:rsidR="009D2FB0" w:rsidRPr="009D2FB0" w:rsidRDefault="009D2FB0" w:rsidP="009D2FB0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9D2FB0">
              <w:rPr>
                <w:rFonts w:asciiTheme="majorHAnsi" w:hAnsiTheme="majorHAnsi"/>
              </w:rPr>
              <w:t xml:space="preserve">Usar la tabla periódica como un </w:t>
            </w:r>
          </w:p>
          <w:p w:rsidR="009D2FB0" w:rsidRPr="009D2FB0" w:rsidRDefault="009D2FB0" w:rsidP="009D2FB0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9D2FB0">
              <w:rPr>
                <w:rFonts w:asciiTheme="majorHAnsi" w:hAnsiTheme="majorHAnsi"/>
              </w:rPr>
              <w:t xml:space="preserve">modelo para predecir las </w:t>
            </w:r>
          </w:p>
          <w:p w:rsidR="009D2FB0" w:rsidRPr="009D2FB0" w:rsidRDefault="009D2FB0" w:rsidP="009D2FB0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9D2FB0">
              <w:rPr>
                <w:rFonts w:asciiTheme="majorHAnsi" w:hAnsiTheme="majorHAnsi"/>
              </w:rPr>
              <w:t xml:space="preserve">propiedades relativas de los </w:t>
            </w:r>
          </w:p>
          <w:p w:rsidR="009D2FB0" w:rsidRPr="009D2FB0" w:rsidRDefault="009D2FB0" w:rsidP="009D2FB0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9D2FB0">
              <w:rPr>
                <w:rFonts w:asciiTheme="majorHAnsi" w:hAnsiTheme="majorHAnsi"/>
              </w:rPr>
              <w:t xml:space="preserve">elementos químicos basados en los </w:t>
            </w:r>
          </w:p>
          <w:p w:rsidR="009D2FB0" w:rsidRPr="009D2FB0" w:rsidRDefault="009D2FB0" w:rsidP="009D2FB0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9D2FB0">
              <w:rPr>
                <w:rFonts w:asciiTheme="majorHAnsi" w:hAnsiTheme="majorHAnsi"/>
              </w:rPr>
              <w:t xml:space="preserve">patrones de sus átomos, </w:t>
            </w:r>
          </w:p>
          <w:p w:rsidR="009D2FB0" w:rsidRPr="009D2FB0" w:rsidRDefault="009D2FB0" w:rsidP="009D2FB0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9D2FB0">
              <w:rPr>
                <w:rFonts w:asciiTheme="majorHAnsi" w:hAnsiTheme="majorHAnsi"/>
              </w:rPr>
              <w:t>considerando:</w:t>
            </w:r>
          </w:p>
          <w:p w:rsidR="009D2FB0" w:rsidRPr="009D2FB0" w:rsidRDefault="009D2FB0" w:rsidP="009D2FB0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9D2FB0">
              <w:rPr>
                <w:rFonts w:asciiTheme="majorHAnsi" w:hAnsiTheme="majorHAnsi"/>
              </w:rPr>
              <w:t>• el número atómico</w:t>
            </w:r>
          </w:p>
          <w:p w:rsidR="009D2FB0" w:rsidRPr="009D2FB0" w:rsidRDefault="009D2FB0" w:rsidP="009D2FB0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9D2FB0">
              <w:rPr>
                <w:rFonts w:asciiTheme="majorHAnsi" w:hAnsiTheme="majorHAnsi"/>
              </w:rPr>
              <w:t>• la masa atómica</w:t>
            </w:r>
          </w:p>
          <w:p w:rsidR="009D2FB0" w:rsidRPr="009D2FB0" w:rsidRDefault="009D2FB0" w:rsidP="009D2FB0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9D2FB0">
              <w:rPr>
                <w:rFonts w:asciiTheme="majorHAnsi" w:hAnsiTheme="majorHAnsi"/>
              </w:rPr>
              <w:t>• la conductividad eléctrica</w:t>
            </w:r>
          </w:p>
          <w:p w:rsidR="009D2FB0" w:rsidRPr="009D2FB0" w:rsidRDefault="009D2FB0" w:rsidP="009D2FB0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9D2FB0">
              <w:rPr>
                <w:rFonts w:asciiTheme="majorHAnsi" w:hAnsiTheme="majorHAnsi"/>
              </w:rPr>
              <w:t>• la conductividad térmica</w:t>
            </w:r>
          </w:p>
          <w:p w:rsidR="009D2FB0" w:rsidRPr="009D2FB0" w:rsidRDefault="009D2FB0" w:rsidP="009D2FB0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9D2FB0">
              <w:rPr>
                <w:rFonts w:asciiTheme="majorHAnsi" w:hAnsiTheme="majorHAnsi"/>
              </w:rPr>
              <w:t>• el brillo</w:t>
            </w:r>
          </w:p>
          <w:p w:rsidR="009D2FB0" w:rsidRPr="009D2FB0" w:rsidRDefault="009D2FB0" w:rsidP="009D2FB0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9D2FB0">
              <w:rPr>
                <w:rFonts w:asciiTheme="majorHAnsi" w:hAnsiTheme="majorHAnsi"/>
              </w:rPr>
              <w:t>• los enlaces que se pueden</w:t>
            </w:r>
          </w:p>
          <w:p w:rsidR="006670FB" w:rsidRPr="009D2FB0" w:rsidRDefault="009D2FB0" w:rsidP="009D2FB0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9D2FB0">
              <w:rPr>
                <w:rFonts w:asciiTheme="majorHAnsi" w:hAnsiTheme="majorHAnsi"/>
              </w:rPr>
              <w:t>formar</w:t>
            </w:r>
          </w:p>
          <w:p w:rsidR="006670FB" w:rsidRDefault="006670FB" w:rsidP="001D1A70">
            <w:pPr>
              <w:pStyle w:val="Sinespaciado"/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  <w:r>
              <w:rPr>
                <w:rFonts w:asciiTheme="majorHAnsi" w:hAnsiTheme="majorHAnsi"/>
                <w:sz w:val="6"/>
                <w:szCs w:val="6"/>
                <w:lang w:val="en-US"/>
              </w:rPr>
              <w:t xml:space="preserve">  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0FB" w:rsidRPr="00195823" w:rsidRDefault="006670FB" w:rsidP="001D1A70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DEL O.A</w:t>
            </w:r>
          </w:p>
          <w:p w:rsidR="006670FB" w:rsidRPr="00195823" w:rsidRDefault="006670FB" w:rsidP="001D1A70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0FB" w:rsidRPr="00195823" w:rsidRDefault="006670FB" w:rsidP="001D1A70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6670FB" w:rsidTr="00046A11">
        <w:trPr>
          <w:trHeight w:val="255"/>
          <w:jc w:val="center"/>
        </w:trPr>
        <w:tc>
          <w:tcPr>
            <w:tcW w:w="379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0FB" w:rsidRDefault="006670FB" w:rsidP="001D1A70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0FB" w:rsidRPr="00C3399B" w:rsidRDefault="00C3399B" w:rsidP="001D1A70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C3399B">
              <w:rPr>
                <w:rFonts w:asciiTheme="majorHAnsi" w:hAnsiTheme="majorHAnsi"/>
                <w:sz w:val="20"/>
                <w:szCs w:val="20"/>
              </w:rPr>
              <w:t>Conocer los criterios de ordenación periódica de los elementos químicos  en general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6670FB" w:rsidRDefault="006670FB" w:rsidP="001D1A70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6670FB" w:rsidTr="00046A11">
        <w:trPr>
          <w:trHeight w:val="253"/>
          <w:jc w:val="center"/>
        </w:trPr>
        <w:tc>
          <w:tcPr>
            <w:tcW w:w="37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0FB" w:rsidRDefault="006670FB" w:rsidP="001D1A70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FB" w:rsidRPr="00C3399B" w:rsidRDefault="00C3399B" w:rsidP="001D1A70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C3399B">
              <w:rPr>
                <w:rFonts w:asciiTheme="majorHAnsi" w:hAnsiTheme="majorHAnsi"/>
                <w:sz w:val="20"/>
                <w:szCs w:val="20"/>
              </w:rPr>
              <w:t xml:space="preserve">Establecer propiedades periódicas de los elementos según su ubicación en la </w:t>
            </w:r>
            <w:r>
              <w:rPr>
                <w:rFonts w:asciiTheme="majorHAnsi" w:hAnsiTheme="majorHAnsi"/>
                <w:sz w:val="20"/>
                <w:szCs w:val="20"/>
              </w:rPr>
              <w:t>tabla</w:t>
            </w:r>
            <w:r w:rsidRPr="00C3399B">
              <w:rPr>
                <w:rFonts w:asciiTheme="majorHAnsi" w:hAnsiTheme="majorHAnsi"/>
                <w:sz w:val="20"/>
                <w:szCs w:val="20"/>
              </w:rPr>
              <w:t xml:space="preserve"> periódica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0FB" w:rsidRDefault="006670FB" w:rsidP="001D1A70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6670FB" w:rsidTr="00046A11">
        <w:trPr>
          <w:trHeight w:val="435"/>
          <w:jc w:val="center"/>
        </w:trPr>
        <w:tc>
          <w:tcPr>
            <w:tcW w:w="37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0FB" w:rsidRDefault="006670FB" w:rsidP="001D1A70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FB" w:rsidRPr="00C3399B" w:rsidRDefault="00C3399B" w:rsidP="001D1A70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Conocer los tipos de enlaces químicos que se pueden producir entre los elementos químicos y las limitaciones para ello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0FB" w:rsidRDefault="006670FB" w:rsidP="001D1A70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6670FB" w:rsidTr="00046A11">
        <w:trPr>
          <w:trHeight w:val="217"/>
          <w:jc w:val="center"/>
        </w:trPr>
        <w:tc>
          <w:tcPr>
            <w:tcW w:w="37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0FB" w:rsidRDefault="006670FB" w:rsidP="001D1A70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FB" w:rsidRPr="00C3399B" w:rsidRDefault="00C3399B" w:rsidP="001D1A70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Determinar el tipo de enlace químico de una molécula mediante la individualización de los elementos que la forman, su configuración electrónica y su estructura de Lewis 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6670FB" w:rsidRDefault="00C3399B" w:rsidP="001D1A70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046A11" w:rsidTr="00046A11">
        <w:trPr>
          <w:trHeight w:val="1501"/>
          <w:jc w:val="center"/>
        </w:trPr>
        <w:tc>
          <w:tcPr>
            <w:tcW w:w="37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6A11" w:rsidRDefault="00046A11" w:rsidP="001D1A70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A11" w:rsidRPr="00C3399B" w:rsidRDefault="00046A11" w:rsidP="001D1A70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Representar  la estructura  de Lewis de una molécula mediante las configuraciones electrónicas de los elementos que componen las moléculas y las limitaciones para formar enlaces químicos 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046A11" w:rsidRDefault="00046A11" w:rsidP="001D1A70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</w:tbl>
    <w:p w:rsidR="000E007E" w:rsidRDefault="000E007E" w:rsidP="002807A9">
      <w:pPr>
        <w:jc w:val="both"/>
      </w:pPr>
    </w:p>
    <w:p w:rsidR="00087525" w:rsidRDefault="006670FB" w:rsidP="002807A9">
      <w:pPr>
        <w:jc w:val="both"/>
      </w:pPr>
      <w:r>
        <w:t xml:space="preserve">El </w:t>
      </w:r>
      <w:r w:rsidRPr="00AC28C3">
        <w:rPr>
          <w:b/>
          <w:u w:val="single"/>
        </w:rPr>
        <w:t>si</w:t>
      </w:r>
      <w:r w:rsidR="00087525" w:rsidRPr="00AC28C3">
        <w:rPr>
          <w:b/>
          <w:u w:val="single"/>
        </w:rPr>
        <w:t>stema periódico</w:t>
      </w:r>
      <w:r w:rsidR="00087525">
        <w:t xml:space="preserve"> de los elementos químicos surge por la necesidad de poder ordenar y clasificar la gran cantidad de elementos químicos que se estaban descubriendo a medida que las ciencias se desarrollaban, fueron varios los científicos que intentaron darle un orden según los criterios que ellos estimaban conveniente, hasta que den el año 1913 Henry </w:t>
      </w:r>
      <w:proofErr w:type="spellStart"/>
      <w:r w:rsidR="00087525">
        <w:t>Moseley</w:t>
      </w:r>
      <w:proofErr w:type="spellEnd"/>
      <w:r w:rsidR="00087525">
        <w:t xml:space="preserve">, plantea su modelo de tabla periódica basada en la masa atómica de los elementos químicos y las características y propiedades similares de dichos elementos, desde ese día hasta hoy el sistema periódico no ha sufrido grandes cambios. </w:t>
      </w:r>
    </w:p>
    <w:p w:rsidR="00087525" w:rsidRDefault="00087525" w:rsidP="002807A9">
      <w:pPr>
        <w:jc w:val="both"/>
      </w:pPr>
    </w:p>
    <w:p w:rsidR="002807A9" w:rsidRDefault="002807A9" w:rsidP="002807A9">
      <w:pPr>
        <w:jc w:val="both"/>
        <w:rPr>
          <w:color w:val="000000"/>
        </w:rPr>
      </w:pPr>
      <w:r>
        <w:rPr>
          <w:noProof/>
          <w:color w:val="000000"/>
          <w:lang w:eastAsia="es-C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1678305</wp:posOffset>
            </wp:positionH>
            <wp:positionV relativeFrom="paragraph">
              <wp:posOffset>263525</wp:posOffset>
            </wp:positionV>
            <wp:extent cx="4572000" cy="2486025"/>
            <wp:effectExtent l="19050" t="19050" r="19050" b="28575"/>
            <wp:wrapTight wrapText="bothSides">
              <wp:wrapPolygon edited="0">
                <wp:start x="-90" y="-166"/>
                <wp:lineTo x="-90" y="21848"/>
                <wp:lineTo x="21690" y="21848"/>
                <wp:lineTo x="21690" y="-166"/>
                <wp:lineTo x="-90" y="-166"/>
              </wp:wrapPolygon>
            </wp:wrapTight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860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7525" w:rsidRPr="00087525">
        <w:rPr>
          <w:color w:val="000000"/>
        </w:rPr>
        <w:t>El </w:t>
      </w:r>
      <w:r w:rsidR="00087525" w:rsidRPr="00AC28C3">
        <w:rPr>
          <w:rStyle w:val="Textoennegrita"/>
          <w:color w:val="000000"/>
        </w:rPr>
        <w:t>Sistema periódico</w:t>
      </w:r>
      <w:r w:rsidR="00087525" w:rsidRPr="00AC28C3">
        <w:rPr>
          <w:color w:val="000000"/>
        </w:rPr>
        <w:t> o </w:t>
      </w:r>
      <w:r w:rsidR="00087525" w:rsidRPr="00AC28C3">
        <w:rPr>
          <w:rStyle w:val="Textoennegrita"/>
          <w:color w:val="000000"/>
        </w:rPr>
        <w:t>Tabla periódica</w:t>
      </w:r>
      <w:r w:rsidR="00087525" w:rsidRPr="00087525">
        <w:rPr>
          <w:color w:val="000000"/>
        </w:rPr>
        <w:t xml:space="preserve"> es un esquema de todos los elementos químicos dispuestos por orden de número atómico creciente y en una forma que refleja la estructura de los elementos. </w:t>
      </w:r>
      <w:r w:rsidR="00087525" w:rsidRPr="00AC28C3">
        <w:rPr>
          <w:color w:val="000000"/>
          <w:u w:val="single"/>
        </w:rPr>
        <w:t xml:space="preserve">Los elementos están ordenados en siete hileras horizontales, llamadas </w:t>
      </w:r>
      <w:r w:rsidR="00087525" w:rsidRPr="00AC28C3">
        <w:rPr>
          <w:b/>
          <w:color w:val="000000"/>
          <w:u w:val="single"/>
        </w:rPr>
        <w:t>periodos</w:t>
      </w:r>
      <w:r w:rsidR="00087525" w:rsidRPr="00087525">
        <w:rPr>
          <w:color w:val="000000"/>
        </w:rPr>
        <w:t>,</w:t>
      </w:r>
      <w:r>
        <w:rPr>
          <w:color w:val="000000"/>
        </w:rPr>
        <w:t xml:space="preserve"> </w:t>
      </w:r>
      <w:r w:rsidR="00087525" w:rsidRPr="00087525">
        <w:rPr>
          <w:color w:val="000000"/>
        </w:rPr>
        <w:t>y en 18 columnas verticales, llamadas grupos. El primer periodo, que contiene dos elementos, el hidrógeno y el helio, y los dos periodos siguientes, cada uno con ocho elementos, se llaman periodos cortos. Los periodos restantes, llamados periodos largos, contienen 18 elementos en el caso de los periodos 4 y 5, o 32 elementos en el del periodo 6. El periodo largo 7 incluye el grupo de los actínidos, que ha sido completado sintetizando núcleos radiactivos más allá del elemento 92, el uranio.</w:t>
      </w:r>
    </w:p>
    <w:p w:rsidR="006670FB" w:rsidRDefault="00087525" w:rsidP="002807A9">
      <w:pPr>
        <w:jc w:val="both"/>
      </w:pPr>
      <w:r w:rsidRPr="00087525">
        <w:rPr>
          <w:color w:val="000000"/>
        </w:rPr>
        <w:br/>
        <w:t xml:space="preserve">Los </w:t>
      </w:r>
      <w:r w:rsidRPr="00AC28C3">
        <w:rPr>
          <w:b/>
          <w:color w:val="000000"/>
        </w:rPr>
        <w:t>grupos o columnas</w:t>
      </w:r>
      <w:r w:rsidRPr="00087525">
        <w:rPr>
          <w:color w:val="000000"/>
        </w:rPr>
        <w:t xml:space="preserve"> verticales de la tabla periódica fueron clasificados tradicionalmente de izquierda a derecha utilizando números romanos seguidos de las letras ‘A’ o ‘B’, en donde la ‘B’ se refiere a los elementos de transición. Actualmente está ganando popularidad otro sistema de clasificación, que ha sido adoptado por la Unión Internacional de Química Pura y Aplicada (IUPAC). Este nuevo sistema enumera los grupos consecutivamente del 1 al 18 a través del sistema periódico.</w:t>
      </w:r>
      <w:r w:rsidRPr="00087525">
        <w:t xml:space="preserve"> </w:t>
      </w:r>
    </w:p>
    <w:p w:rsidR="002807A9" w:rsidRDefault="002807A9" w:rsidP="002807A9">
      <w:pPr>
        <w:jc w:val="both"/>
      </w:pPr>
    </w:p>
    <w:p w:rsidR="002807A9" w:rsidRPr="00AC3309" w:rsidRDefault="002807A9" w:rsidP="002807A9">
      <w:pPr>
        <w:pStyle w:val="NormalWeb"/>
        <w:spacing w:before="0" w:beforeAutospacing="0" w:after="150" w:afterAutospacing="0"/>
        <w:jc w:val="both"/>
        <w:rPr>
          <w:color w:val="000000"/>
        </w:rPr>
      </w:pPr>
      <w:r w:rsidRPr="00AC3309">
        <w:rPr>
          <w:rStyle w:val="Textoennegrita"/>
          <w:color w:val="000000"/>
        </w:rPr>
        <w:t>Ley periódica</w:t>
      </w:r>
    </w:p>
    <w:p w:rsidR="002807A9" w:rsidRDefault="002807A9" w:rsidP="002807A9">
      <w:pPr>
        <w:pStyle w:val="NormalWeb"/>
        <w:spacing w:before="0" w:beforeAutospacing="0" w:after="150" w:afterAutospacing="0"/>
        <w:jc w:val="both"/>
        <w:rPr>
          <w:color w:val="000000"/>
        </w:rPr>
      </w:pPr>
      <w:r w:rsidRPr="002807A9">
        <w:rPr>
          <w:color w:val="000000"/>
        </w:rPr>
        <w:t xml:space="preserve">Esta </w:t>
      </w:r>
      <w:r w:rsidRPr="00AC28C3">
        <w:rPr>
          <w:b/>
          <w:color w:val="000000"/>
          <w:u w:val="single"/>
        </w:rPr>
        <w:t xml:space="preserve">ley </w:t>
      </w:r>
      <w:r w:rsidRPr="002807A9">
        <w:rPr>
          <w:color w:val="000000"/>
        </w:rPr>
        <w:t>es la base de la tabla periódica y establece que las propiedades físicas y químicas de los elementos tienden a repetirse de forma sistemática conforme aumenta el número atómico.</w:t>
      </w:r>
      <w:r w:rsidRPr="002807A9">
        <w:rPr>
          <w:color w:val="000000"/>
        </w:rPr>
        <w:br/>
        <w:t xml:space="preserve">Todos los elementos de un grupo presentan una gran semejanza y, por lo general, difieren de los </w:t>
      </w:r>
      <w:r w:rsidRPr="002807A9">
        <w:rPr>
          <w:color w:val="000000"/>
        </w:rPr>
        <w:lastRenderedPageBreak/>
        <w:t xml:space="preserve">elementos de los demás grupos. Por ejemplo, los elementos del grupo 1 (o IA), a excepción del hidrógeno, son </w:t>
      </w:r>
      <w:r>
        <w:rPr>
          <w:color w:val="000000"/>
        </w:rPr>
        <w:t>metales con valencia química +1 y su configuración electrónica finaliza en s</w:t>
      </w:r>
      <w:r>
        <w:rPr>
          <w:color w:val="000000"/>
          <w:vertAlign w:val="superscript"/>
        </w:rPr>
        <w:t>1</w:t>
      </w:r>
      <w:r w:rsidRPr="002807A9">
        <w:rPr>
          <w:color w:val="000000"/>
        </w:rPr>
        <w:t xml:space="preserve"> mientras que los del grupo 17 (o VIIA), exceptuando el </w:t>
      </w:r>
      <w:proofErr w:type="spellStart"/>
      <w:r w:rsidRPr="002807A9">
        <w:rPr>
          <w:color w:val="000000"/>
        </w:rPr>
        <w:t>astato</w:t>
      </w:r>
      <w:proofErr w:type="spellEnd"/>
      <w:r w:rsidRPr="002807A9">
        <w:rPr>
          <w:color w:val="000000"/>
        </w:rPr>
        <w:t>, s</w:t>
      </w:r>
      <w:r>
        <w:rPr>
          <w:color w:val="000000"/>
        </w:rPr>
        <w:t>on no metales, que normalmente poseen 4 valencias (1</w:t>
      </w:r>
      <w:proofErr w:type="gramStart"/>
      <w:r>
        <w:rPr>
          <w:color w:val="000000"/>
        </w:rPr>
        <w:t>,3,5</w:t>
      </w:r>
      <w:proofErr w:type="gramEnd"/>
      <w:r>
        <w:rPr>
          <w:color w:val="000000"/>
        </w:rPr>
        <w:t xml:space="preserve"> y 7), de las cuales generalmente utilizan la valencia -1 (su configuración electrónica finaliza en p</w:t>
      </w:r>
      <w:r>
        <w:rPr>
          <w:color w:val="000000"/>
          <w:vertAlign w:val="superscript"/>
        </w:rPr>
        <w:t>5</w:t>
      </w:r>
      <w:r>
        <w:rPr>
          <w:color w:val="000000"/>
        </w:rPr>
        <w:t>)</w:t>
      </w:r>
      <w:r w:rsidRPr="002807A9">
        <w:rPr>
          <w:color w:val="000000"/>
        </w:rPr>
        <w:t>.</w:t>
      </w:r>
    </w:p>
    <w:p w:rsidR="002807A9" w:rsidRDefault="002807A9" w:rsidP="002807A9">
      <w:pPr>
        <w:pStyle w:val="NormalWeb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Por otro lado la ubicación general de los elementos químicos dentro de la tabla periódica coincide con la clasificación de metales y no metales, la cual no es totalmente exacta, pero si es una guía para poder determinar propiedades de los elementos, siguiendo </w:t>
      </w:r>
      <w:r w:rsidR="00046A11">
        <w:rPr>
          <w:color w:val="000000"/>
        </w:rPr>
        <w:t>más</w:t>
      </w:r>
      <w:r>
        <w:rPr>
          <w:color w:val="000000"/>
        </w:rPr>
        <w:t xml:space="preserve"> o menos la siguiente lógica </w:t>
      </w:r>
      <w:r w:rsidR="005B30FD">
        <w:rPr>
          <w:noProof/>
          <w:lang w:val="es-CL" w:eastAsia="es-CL"/>
        </w:rPr>
        <w:drawing>
          <wp:anchor distT="0" distB="0" distL="114300" distR="114300" simplePos="0" relativeHeight="251663360" behindDoc="1" locked="0" layoutInCell="1" allowOverlap="1" wp14:anchorId="39EA1836" wp14:editId="64AFA1F6">
            <wp:simplePos x="0" y="0"/>
            <wp:positionH relativeFrom="column">
              <wp:posOffset>-369570</wp:posOffset>
            </wp:positionH>
            <wp:positionV relativeFrom="paragraph">
              <wp:posOffset>907415</wp:posOffset>
            </wp:positionV>
            <wp:extent cx="4067175" cy="2812415"/>
            <wp:effectExtent l="19050" t="19050" r="28575" b="26035"/>
            <wp:wrapTight wrapText="bothSides">
              <wp:wrapPolygon edited="0">
                <wp:start x="-101" y="-146"/>
                <wp:lineTo x="-101" y="21800"/>
                <wp:lineTo x="21752" y="21800"/>
                <wp:lineTo x="21752" y="-146"/>
                <wp:lineTo x="-101" y="-146"/>
              </wp:wrapPolygon>
            </wp:wrapTight>
            <wp:docPr id="4" name="Imagen 3" descr="Tabla periódica. Grupos y períodos. Metales, no metales y gas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bla periódica. Grupos y períodos. Metales, no metales y gase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8124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30FD">
        <w:rPr>
          <w:color w:val="000000"/>
        </w:rPr>
        <w:t>todo esto sumado a otras características de la tabla periódica nos permiten hablar de las propiedades periódicas, las cuales determinan las características, propiedades y comportamiento de los elementos químicos frente a otros elementos.</w:t>
      </w:r>
    </w:p>
    <w:p w:rsidR="005B30FD" w:rsidRDefault="005B30FD" w:rsidP="002807A9">
      <w:pPr>
        <w:pStyle w:val="NormalWeb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Estas </w:t>
      </w:r>
      <w:r w:rsidRPr="00AC28C3">
        <w:rPr>
          <w:b/>
          <w:color w:val="000000"/>
          <w:u w:val="single"/>
        </w:rPr>
        <w:t>propiedades periódicas</w:t>
      </w:r>
      <w:r>
        <w:rPr>
          <w:color w:val="000000"/>
        </w:rPr>
        <w:t xml:space="preserve"> están dadas por la cantidad de protones que posee cada elemento, la ubicación del elemento en la tabla periódica y su configuración electrónica principalmente.</w:t>
      </w:r>
    </w:p>
    <w:p w:rsidR="005B30FD" w:rsidRDefault="005B30FD" w:rsidP="002807A9">
      <w:pPr>
        <w:pStyle w:val="NormalWeb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Son varias las </w:t>
      </w:r>
      <w:r w:rsidRPr="00AC28C3">
        <w:rPr>
          <w:b/>
          <w:color w:val="000000"/>
          <w:u w:val="single"/>
        </w:rPr>
        <w:t>propiedades periódicas</w:t>
      </w:r>
      <w:r>
        <w:rPr>
          <w:color w:val="000000"/>
        </w:rPr>
        <w:t xml:space="preserve"> los fundamentos o explicación de cada una de ellas no son tema sencillo</w:t>
      </w:r>
      <w:r w:rsidR="00DB3EDC">
        <w:rPr>
          <w:color w:val="000000"/>
        </w:rPr>
        <w:t>, tampoco establecer có</w:t>
      </w:r>
      <w:r>
        <w:rPr>
          <w:color w:val="000000"/>
        </w:rPr>
        <w:t>mo varía cada una de estas propiedades en el sistema periódico, es por eso que nos avocaremos principalmente a hacer referencia  a la electronegatividad de los elementos químicos,</w:t>
      </w:r>
      <w:r w:rsidR="00DB3EDC">
        <w:rPr>
          <w:color w:val="000000"/>
        </w:rPr>
        <w:t xml:space="preserve"> principal propiedad periódica que permite establecer las leyes que rigen las uniones o enlaces entre los distintos elementos químicos. </w:t>
      </w:r>
      <w:r>
        <w:rPr>
          <w:color w:val="000000"/>
        </w:rPr>
        <w:t xml:space="preserve"> </w:t>
      </w:r>
      <w:r w:rsidR="00DB3EDC">
        <w:rPr>
          <w:color w:val="000000"/>
        </w:rPr>
        <w:t xml:space="preserve">La </w:t>
      </w:r>
      <w:r w:rsidR="00DB3EDC" w:rsidRPr="00AC28C3">
        <w:rPr>
          <w:b/>
          <w:color w:val="000000"/>
          <w:u w:val="single"/>
        </w:rPr>
        <w:t>electronegatividad</w:t>
      </w:r>
      <w:r w:rsidR="00DB3EDC">
        <w:rPr>
          <w:color w:val="000000"/>
        </w:rPr>
        <w:t xml:space="preserve"> </w:t>
      </w:r>
      <w:r>
        <w:rPr>
          <w:color w:val="000000"/>
        </w:rPr>
        <w:t>se puede definir como la tendencia de algunos elementos químicos de tener su ultimo nivel electrónico completo (o sea terminar su configuración electrónica en s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p</w:t>
      </w:r>
      <w:r>
        <w:rPr>
          <w:color w:val="000000"/>
          <w:vertAlign w:val="superscript"/>
        </w:rPr>
        <w:t>6</w:t>
      </w:r>
      <w:r>
        <w:rPr>
          <w:color w:val="000000"/>
        </w:rPr>
        <w:t>), ya que de esa forma tendrían en su último nivel un total de 8 electrones y serian electrónicamente estables al igual que los gases nobles. (He, Ne, Ar, Kr, Xe, Rn</w:t>
      </w:r>
      <w:r w:rsidR="00DB3EDC">
        <w:rPr>
          <w:color w:val="000000"/>
        </w:rPr>
        <w:t>)</w:t>
      </w:r>
      <w:r>
        <w:rPr>
          <w:color w:val="000000"/>
        </w:rPr>
        <w:t xml:space="preserve"> los cuales reciben el nombre de gases nobles o gases inertes porque no tienen la necesidad de reaccionar o unirse con otros átomos para ser estables electrónicamente hablando (ya que ellos tienen su ultimo nivel electrónico co</w:t>
      </w:r>
      <w:r w:rsidR="00DB3EDC">
        <w:rPr>
          <w:color w:val="000000"/>
        </w:rPr>
        <w:t>mpleto</w:t>
      </w:r>
      <w:r>
        <w:rPr>
          <w:color w:val="000000"/>
        </w:rPr>
        <w:t>)</w:t>
      </w:r>
      <w:r w:rsidR="00DB3EDC">
        <w:rPr>
          <w:color w:val="000000"/>
        </w:rPr>
        <w:t xml:space="preserve"> es por esto que mientras más cerca se encuentra un elemento químico de los gases nobles </w:t>
      </w:r>
      <w:proofErr w:type="spellStart"/>
      <w:r w:rsidR="00DB3EDC">
        <w:rPr>
          <w:color w:val="000000"/>
        </w:rPr>
        <w:t>mas</w:t>
      </w:r>
      <w:proofErr w:type="spellEnd"/>
      <w:r w:rsidR="00DB3EDC">
        <w:rPr>
          <w:color w:val="000000"/>
        </w:rPr>
        <w:t xml:space="preserve"> electronegativo será dicho elemento, por lo tanto los elementos más electronegativos en la tabla </w:t>
      </w:r>
      <w:r w:rsidR="001E13C1">
        <w:rPr>
          <w:color w:val="000000"/>
        </w:rPr>
        <w:t>periódica</w:t>
      </w:r>
      <w:r w:rsidR="00DB3EDC">
        <w:rPr>
          <w:color w:val="000000"/>
        </w:rPr>
        <w:t xml:space="preserve"> serán los del grupo 17 (los que se encuentran al lado de los gases nobles, le siguen los del grupo 16 y así va disminuyendo su electronegatividad a medida que nos encontramos </w:t>
      </w:r>
      <w:proofErr w:type="spellStart"/>
      <w:r w:rsidR="00DB3EDC">
        <w:rPr>
          <w:color w:val="000000"/>
        </w:rPr>
        <w:t>mas</w:t>
      </w:r>
      <w:proofErr w:type="spellEnd"/>
      <w:r w:rsidR="00DB3EDC">
        <w:rPr>
          <w:color w:val="000000"/>
        </w:rPr>
        <w:t xml:space="preserve"> a la izquierda)</w:t>
      </w:r>
    </w:p>
    <w:p w:rsidR="00DB3EDC" w:rsidRDefault="00DB3EDC" w:rsidP="002807A9">
      <w:pPr>
        <w:pStyle w:val="NormalWeb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Por su parte los </w:t>
      </w:r>
      <w:r w:rsidRPr="00AC28C3">
        <w:rPr>
          <w:b/>
          <w:color w:val="000000"/>
          <w:u w:val="single"/>
        </w:rPr>
        <w:t>elementos químicos metálicos</w:t>
      </w:r>
      <w:r>
        <w:rPr>
          <w:color w:val="000000"/>
        </w:rPr>
        <w:t xml:space="preserve"> son todo lo contrario a electronegativos o son muy poco electronegativos ya que ellos tienden a ceder electrones de su último nivel, para ser más estables generalmente los metales se estabilizan cediendo uno, dos o tres electrones.</w:t>
      </w:r>
    </w:p>
    <w:p w:rsidR="00DB3EDC" w:rsidRPr="00046A11" w:rsidRDefault="00DB3EDC" w:rsidP="00046A11">
      <w:pPr>
        <w:pStyle w:val="NormalWeb"/>
        <w:spacing w:before="0" w:beforeAutospacing="0" w:after="150" w:afterAutospacing="0"/>
        <w:rPr>
          <w:color w:val="000000"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4384" behindDoc="1" locked="0" layoutInCell="1" allowOverlap="1" wp14:anchorId="35F81282" wp14:editId="08EAE703">
            <wp:simplePos x="0" y="0"/>
            <wp:positionH relativeFrom="column">
              <wp:posOffset>2840355</wp:posOffset>
            </wp:positionH>
            <wp:positionV relativeFrom="paragraph">
              <wp:posOffset>161925</wp:posOffset>
            </wp:positionV>
            <wp:extent cx="3305175" cy="2476500"/>
            <wp:effectExtent l="19050" t="0" r="9525" b="0"/>
            <wp:wrapTight wrapText="bothSides">
              <wp:wrapPolygon edited="0">
                <wp:start x="-124" y="0"/>
                <wp:lineTo x="-124" y="21434"/>
                <wp:lineTo x="21662" y="21434"/>
                <wp:lineTo x="21662" y="0"/>
                <wp:lineTo x="-124" y="0"/>
              </wp:wrapPolygon>
            </wp:wrapTight>
            <wp:docPr id="6" name="Imagen 6" descr="Electronegatividad: qué es, propiedades e importancia (con tabl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lectronegatividad: qué es, propiedades e importancia (con tablas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3EDC" w:rsidRDefault="00DB3EDC" w:rsidP="002807A9">
      <w:pPr>
        <w:pStyle w:val="NormalWeb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Representándose de la siguiente forma (las flechas indican aumento de la electronegatividad en un grupo y en un periodo), también la mayoría de  los elementos tiene asociado un valor de electronegatividad establecidos por </w:t>
      </w:r>
      <w:proofErr w:type="spellStart"/>
      <w:r>
        <w:rPr>
          <w:color w:val="000000"/>
        </w:rPr>
        <w:t>Linus</w:t>
      </w:r>
      <w:proofErr w:type="spellEnd"/>
      <w:r>
        <w:rPr>
          <w:color w:val="000000"/>
        </w:rPr>
        <w:t xml:space="preserve"> Pauling, quién le otorgó el valor máximo de electronegatividad al Flúor (4.0) y el valor mínimo al Francio (0.7). </w:t>
      </w:r>
      <w:proofErr w:type="gramStart"/>
      <w:r>
        <w:rPr>
          <w:color w:val="000000"/>
        </w:rPr>
        <w:t>por</w:t>
      </w:r>
      <w:proofErr w:type="gramEnd"/>
      <w:r>
        <w:rPr>
          <w:color w:val="000000"/>
        </w:rPr>
        <w:t xml:space="preserve"> el momento no usaremos estos valores para realizar ejercicios, pero es bueno tenerlos en cuenta al momento de comparar la electronegatividad de dos o más elementos. </w:t>
      </w:r>
    </w:p>
    <w:p w:rsidR="001E13C1" w:rsidRDefault="001E13C1" w:rsidP="002807A9">
      <w:pPr>
        <w:pStyle w:val="NormalWeb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Hay que recordar que los </w:t>
      </w:r>
      <w:r w:rsidRPr="00AC28C3">
        <w:rPr>
          <w:b/>
          <w:color w:val="000000"/>
          <w:u w:val="single"/>
        </w:rPr>
        <w:t>gases nobles</w:t>
      </w:r>
      <w:r>
        <w:rPr>
          <w:color w:val="000000"/>
        </w:rPr>
        <w:t xml:space="preserve"> no presentan valor de electronegatividad porque ellos ya están completos en su último nivel electrónico (poseen 8 electrones en el </w:t>
      </w:r>
      <w:proofErr w:type="spellStart"/>
      <w:r>
        <w:rPr>
          <w:color w:val="000000"/>
        </w:rPr>
        <w:t>ultimo</w:t>
      </w:r>
      <w:proofErr w:type="spellEnd"/>
      <w:r>
        <w:rPr>
          <w:color w:val="000000"/>
        </w:rPr>
        <w:t xml:space="preserve"> nivel, excepto el He que sólo tiene 2 electrones, pero igualmente es estable)</w:t>
      </w:r>
    </w:p>
    <w:p w:rsidR="00AC28C3" w:rsidRDefault="00AC28C3" w:rsidP="00C3399B">
      <w:pPr>
        <w:pStyle w:val="NormalWeb"/>
        <w:spacing w:before="0" w:beforeAutospacing="0" w:after="150" w:afterAutospacing="0"/>
        <w:jc w:val="both"/>
        <w:rPr>
          <w:b/>
          <w:color w:val="000000"/>
        </w:rPr>
      </w:pPr>
    </w:p>
    <w:p w:rsidR="002807A9" w:rsidRPr="00AC3309" w:rsidRDefault="005E330B" w:rsidP="00C3399B">
      <w:pPr>
        <w:pStyle w:val="NormalWeb"/>
        <w:spacing w:before="0" w:beforeAutospacing="0" w:after="150" w:afterAutospacing="0"/>
        <w:jc w:val="both"/>
        <w:rPr>
          <w:b/>
          <w:color w:val="000000"/>
        </w:rPr>
      </w:pPr>
      <w:r w:rsidRPr="00AC3309">
        <w:rPr>
          <w:b/>
          <w:color w:val="000000"/>
        </w:rPr>
        <w:lastRenderedPageBreak/>
        <w:t>ACTIVIDADES:</w:t>
      </w:r>
    </w:p>
    <w:p w:rsidR="005E330B" w:rsidRPr="00046A11" w:rsidRDefault="00046A11" w:rsidP="002807A9">
      <w:pPr>
        <w:jc w:val="both"/>
        <w:rPr>
          <w:b/>
          <w:color w:val="000000"/>
        </w:rPr>
      </w:pPr>
      <w:r w:rsidRPr="00046A11">
        <w:rPr>
          <w:b/>
          <w:color w:val="000000"/>
        </w:rPr>
        <w:t>Extrae la información del texto para responder las preguntas:</w:t>
      </w:r>
    </w:p>
    <w:p w:rsidR="00046A11" w:rsidRPr="00046A11" w:rsidRDefault="00046A11" w:rsidP="00046A11">
      <w:pPr>
        <w:pStyle w:val="Prrafodelista"/>
        <w:numPr>
          <w:ilvl w:val="0"/>
          <w:numId w:val="3"/>
        </w:numPr>
        <w:jc w:val="both"/>
        <w:rPr>
          <w:b/>
          <w:color w:val="000000"/>
        </w:rPr>
      </w:pPr>
      <w:r w:rsidRPr="00046A11">
        <w:rPr>
          <w:b/>
          <w:color w:val="000000"/>
        </w:rPr>
        <w:t>¿Por qué surge la necesidad de crear un sistema periódico de los elementos químicos?</w:t>
      </w:r>
    </w:p>
    <w:p w:rsidR="00046A11" w:rsidRPr="00046A11" w:rsidRDefault="00046A11" w:rsidP="00046A11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</w:t>
      </w:r>
    </w:p>
    <w:p w:rsidR="00046A11" w:rsidRPr="00046A11" w:rsidRDefault="00985E50" w:rsidP="00046A11">
      <w:pPr>
        <w:pStyle w:val="Prrafodelista"/>
        <w:numPr>
          <w:ilvl w:val="0"/>
          <w:numId w:val="3"/>
        </w:numPr>
        <w:jc w:val="both"/>
        <w:rPr>
          <w:b/>
          <w:color w:val="000000"/>
        </w:rPr>
      </w:pPr>
      <w:r w:rsidRPr="00046A11">
        <w:rPr>
          <w:b/>
          <w:color w:val="000000"/>
        </w:rPr>
        <w:t>Define</w:t>
      </w:r>
      <w:r w:rsidR="00046A11" w:rsidRPr="00046A11">
        <w:rPr>
          <w:b/>
          <w:color w:val="000000"/>
        </w:rPr>
        <w:t xml:space="preserve"> los siguientes conceptos que aparecen en el texto</w:t>
      </w:r>
      <w:r w:rsidRPr="00046A11">
        <w:rPr>
          <w:b/>
          <w:color w:val="000000"/>
        </w:rPr>
        <w:t xml:space="preserve">: </w:t>
      </w:r>
    </w:p>
    <w:p w:rsidR="00046A11" w:rsidRDefault="00046A11" w:rsidP="00046A11">
      <w:pPr>
        <w:jc w:val="both"/>
        <w:rPr>
          <w:b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13"/>
        <w:gridCol w:w="5113"/>
      </w:tblGrid>
      <w:tr w:rsidR="00046A11" w:rsidTr="00046A11">
        <w:tc>
          <w:tcPr>
            <w:tcW w:w="5113" w:type="dxa"/>
            <w:shd w:val="clear" w:color="auto" w:fill="FBD4B4" w:themeFill="accent6" w:themeFillTint="66"/>
          </w:tcPr>
          <w:p w:rsidR="00046A11" w:rsidRPr="00046A11" w:rsidRDefault="00046A11" w:rsidP="00046A11">
            <w:pPr>
              <w:jc w:val="both"/>
              <w:rPr>
                <w:b/>
                <w:color w:val="000000"/>
                <w:sz w:val="22"/>
              </w:rPr>
            </w:pPr>
            <w:r w:rsidRPr="00046A11">
              <w:rPr>
                <w:b/>
                <w:color w:val="000000"/>
                <w:sz w:val="22"/>
              </w:rPr>
              <w:t xml:space="preserve">CONCEPTO </w:t>
            </w:r>
          </w:p>
        </w:tc>
        <w:tc>
          <w:tcPr>
            <w:tcW w:w="5113" w:type="dxa"/>
            <w:shd w:val="clear" w:color="auto" w:fill="FBD4B4" w:themeFill="accent6" w:themeFillTint="66"/>
          </w:tcPr>
          <w:p w:rsidR="00046A11" w:rsidRPr="00046A11" w:rsidRDefault="00046A11" w:rsidP="00046A11">
            <w:pPr>
              <w:jc w:val="both"/>
              <w:rPr>
                <w:b/>
                <w:color w:val="000000"/>
                <w:sz w:val="22"/>
              </w:rPr>
            </w:pPr>
            <w:r w:rsidRPr="00046A11">
              <w:rPr>
                <w:b/>
                <w:color w:val="000000"/>
                <w:sz w:val="22"/>
              </w:rPr>
              <w:t>DEFINICIÓN</w:t>
            </w:r>
          </w:p>
        </w:tc>
      </w:tr>
      <w:tr w:rsidR="00046A11" w:rsidTr="00046A11">
        <w:tc>
          <w:tcPr>
            <w:tcW w:w="5113" w:type="dxa"/>
          </w:tcPr>
          <w:p w:rsidR="00046A11" w:rsidRPr="00AC28C3" w:rsidRDefault="00046A11" w:rsidP="00AC28C3">
            <w:pPr>
              <w:pStyle w:val="Prrafodelista"/>
              <w:numPr>
                <w:ilvl w:val="0"/>
                <w:numId w:val="6"/>
              </w:numPr>
              <w:jc w:val="both"/>
              <w:rPr>
                <w:b/>
                <w:color w:val="000000"/>
              </w:rPr>
            </w:pPr>
            <w:r w:rsidRPr="00AC28C3">
              <w:rPr>
                <w:b/>
                <w:color w:val="000000"/>
              </w:rPr>
              <w:t>GRUPO</w:t>
            </w:r>
          </w:p>
        </w:tc>
        <w:tc>
          <w:tcPr>
            <w:tcW w:w="5113" w:type="dxa"/>
          </w:tcPr>
          <w:p w:rsidR="00046A11" w:rsidRDefault="00046A11" w:rsidP="00046A11">
            <w:pPr>
              <w:spacing w:line="720" w:lineRule="auto"/>
              <w:jc w:val="both"/>
              <w:rPr>
                <w:b/>
                <w:color w:val="000000"/>
              </w:rPr>
            </w:pPr>
          </w:p>
        </w:tc>
      </w:tr>
      <w:tr w:rsidR="00046A11" w:rsidTr="00046A11">
        <w:tc>
          <w:tcPr>
            <w:tcW w:w="5113" w:type="dxa"/>
          </w:tcPr>
          <w:p w:rsidR="00046A11" w:rsidRPr="00AC28C3" w:rsidRDefault="00046A11" w:rsidP="00AC28C3">
            <w:pPr>
              <w:pStyle w:val="Prrafodelista"/>
              <w:numPr>
                <w:ilvl w:val="0"/>
                <w:numId w:val="6"/>
              </w:numPr>
              <w:jc w:val="both"/>
              <w:rPr>
                <w:b/>
                <w:color w:val="000000"/>
              </w:rPr>
            </w:pPr>
            <w:r w:rsidRPr="00AC28C3">
              <w:rPr>
                <w:b/>
                <w:color w:val="000000"/>
              </w:rPr>
              <w:t>PERIODO</w:t>
            </w:r>
          </w:p>
        </w:tc>
        <w:tc>
          <w:tcPr>
            <w:tcW w:w="5113" w:type="dxa"/>
          </w:tcPr>
          <w:p w:rsidR="00046A11" w:rsidRDefault="00046A11" w:rsidP="00046A11">
            <w:pPr>
              <w:spacing w:line="720" w:lineRule="auto"/>
              <w:jc w:val="both"/>
              <w:rPr>
                <w:b/>
                <w:color w:val="000000"/>
              </w:rPr>
            </w:pPr>
          </w:p>
        </w:tc>
      </w:tr>
      <w:tr w:rsidR="00046A11" w:rsidTr="00046A11">
        <w:tc>
          <w:tcPr>
            <w:tcW w:w="5113" w:type="dxa"/>
          </w:tcPr>
          <w:p w:rsidR="00046A11" w:rsidRPr="00AC28C3" w:rsidRDefault="00046A11" w:rsidP="00AC28C3">
            <w:pPr>
              <w:pStyle w:val="Prrafodelista"/>
              <w:numPr>
                <w:ilvl w:val="0"/>
                <w:numId w:val="6"/>
              </w:numPr>
              <w:jc w:val="both"/>
              <w:rPr>
                <w:b/>
                <w:color w:val="000000"/>
              </w:rPr>
            </w:pPr>
            <w:r w:rsidRPr="00AC28C3">
              <w:rPr>
                <w:b/>
                <w:color w:val="000000"/>
              </w:rPr>
              <w:t>ELECTRONEGATIVIDAD</w:t>
            </w:r>
          </w:p>
        </w:tc>
        <w:tc>
          <w:tcPr>
            <w:tcW w:w="5113" w:type="dxa"/>
          </w:tcPr>
          <w:p w:rsidR="00046A11" w:rsidRDefault="00046A11" w:rsidP="00046A11">
            <w:pPr>
              <w:spacing w:line="720" w:lineRule="auto"/>
              <w:jc w:val="both"/>
              <w:rPr>
                <w:b/>
                <w:color w:val="000000"/>
              </w:rPr>
            </w:pPr>
          </w:p>
        </w:tc>
      </w:tr>
      <w:tr w:rsidR="00046A11" w:rsidTr="00046A11">
        <w:tc>
          <w:tcPr>
            <w:tcW w:w="5113" w:type="dxa"/>
          </w:tcPr>
          <w:p w:rsidR="00046A11" w:rsidRPr="00AC28C3" w:rsidRDefault="00046A11" w:rsidP="00AC28C3">
            <w:pPr>
              <w:pStyle w:val="Prrafodelista"/>
              <w:numPr>
                <w:ilvl w:val="0"/>
                <w:numId w:val="6"/>
              </w:numPr>
              <w:jc w:val="both"/>
              <w:rPr>
                <w:b/>
                <w:color w:val="000000"/>
              </w:rPr>
            </w:pPr>
            <w:r w:rsidRPr="00AC28C3">
              <w:rPr>
                <w:b/>
                <w:color w:val="000000"/>
              </w:rPr>
              <w:t>LEY PERIODICA</w:t>
            </w:r>
          </w:p>
        </w:tc>
        <w:tc>
          <w:tcPr>
            <w:tcW w:w="5113" w:type="dxa"/>
          </w:tcPr>
          <w:p w:rsidR="00046A11" w:rsidRDefault="00046A11" w:rsidP="00046A11">
            <w:pPr>
              <w:spacing w:line="720" w:lineRule="auto"/>
              <w:jc w:val="both"/>
              <w:rPr>
                <w:b/>
                <w:color w:val="000000"/>
              </w:rPr>
            </w:pPr>
          </w:p>
        </w:tc>
      </w:tr>
      <w:tr w:rsidR="00046A11" w:rsidTr="00046A11">
        <w:tc>
          <w:tcPr>
            <w:tcW w:w="5113" w:type="dxa"/>
          </w:tcPr>
          <w:p w:rsidR="00046A11" w:rsidRPr="00AC28C3" w:rsidRDefault="00046A11" w:rsidP="00AC28C3">
            <w:pPr>
              <w:pStyle w:val="Prrafodelista"/>
              <w:numPr>
                <w:ilvl w:val="0"/>
                <w:numId w:val="6"/>
              </w:numPr>
              <w:jc w:val="both"/>
              <w:rPr>
                <w:b/>
                <w:color w:val="000000"/>
              </w:rPr>
            </w:pPr>
            <w:r w:rsidRPr="00AC28C3">
              <w:rPr>
                <w:b/>
                <w:color w:val="000000"/>
              </w:rPr>
              <w:t>PROPIEDADES PERIODICAS</w:t>
            </w:r>
          </w:p>
        </w:tc>
        <w:tc>
          <w:tcPr>
            <w:tcW w:w="5113" w:type="dxa"/>
          </w:tcPr>
          <w:p w:rsidR="00046A11" w:rsidRDefault="00046A11" w:rsidP="00046A11">
            <w:pPr>
              <w:spacing w:line="720" w:lineRule="auto"/>
              <w:jc w:val="both"/>
              <w:rPr>
                <w:b/>
                <w:color w:val="000000"/>
              </w:rPr>
            </w:pPr>
          </w:p>
        </w:tc>
      </w:tr>
      <w:tr w:rsidR="00046A11" w:rsidTr="00046A11">
        <w:tc>
          <w:tcPr>
            <w:tcW w:w="5113" w:type="dxa"/>
          </w:tcPr>
          <w:p w:rsidR="00046A11" w:rsidRPr="00AC28C3" w:rsidRDefault="00046A11" w:rsidP="00AC28C3">
            <w:pPr>
              <w:pStyle w:val="Prrafodelista"/>
              <w:numPr>
                <w:ilvl w:val="0"/>
                <w:numId w:val="6"/>
              </w:numPr>
              <w:jc w:val="both"/>
              <w:rPr>
                <w:b/>
                <w:color w:val="000000"/>
              </w:rPr>
            </w:pPr>
            <w:r w:rsidRPr="00AC28C3">
              <w:rPr>
                <w:b/>
                <w:color w:val="000000"/>
              </w:rPr>
              <w:t>ELEMENTOS QUÍMICOS METÁLICOS</w:t>
            </w:r>
          </w:p>
        </w:tc>
        <w:tc>
          <w:tcPr>
            <w:tcW w:w="5113" w:type="dxa"/>
          </w:tcPr>
          <w:p w:rsidR="00046A11" w:rsidRDefault="00046A11" w:rsidP="00046A11">
            <w:pPr>
              <w:spacing w:line="720" w:lineRule="auto"/>
              <w:jc w:val="both"/>
              <w:rPr>
                <w:b/>
                <w:color w:val="000000"/>
              </w:rPr>
            </w:pPr>
          </w:p>
        </w:tc>
      </w:tr>
      <w:tr w:rsidR="00AC28C3" w:rsidTr="00046A11">
        <w:tc>
          <w:tcPr>
            <w:tcW w:w="5113" w:type="dxa"/>
          </w:tcPr>
          <w:p w:rsidR="00AC28C3" w:rsidRPr="00AC28C3" w:rsidRDefault="00AC28C3" w:rsidP="00AC28C3">
            <w:pPr>
              <w:pStyle w:val="Prrafodelista"/>
              <w:numPr>
                <w:ilvl w:val="0"/>
                <w:numId w:val="6"/>
              </w:numPr>
              <w:jc w:val="both"/>
              <w:rPr>
                <w:b/>
                <w:color w:val="000000"/>
              </w:rPr>
            </w:pPr>
            <w:r w:rsidRPr="00AC28C3">
              <w:rPr>
                <w:b/>
                <w:color w:val="000000"/>
              </w:rPr>
              <w:t>GASES NOBLES</w:t>
            </w:r>
          </w:p>
        </w:tc>
        <w:tc>
          <w:tcPr>
            <w:tcW w:w="5113" w:type="dxa"/>
          </w:tcPr>
          <w:p w:rsidR="00AC28C3" w:rsidRDefault="00AC28C3" w:rsidP="00046A11">
            <w:pPr>
              <w:spacing w:line="720" w:lineRule="auto"/>
              <w:jc w:val="both"/>
              <w:rPr>
                <w:b/>
                <w:color w:val="000000"/>
              </w:rPr>
            </w:pPr>
          </w:p>
        </w:tc>
      </w:tr>
    </w:tbl>
    <w:p w:rsidR="00046A11" w:rsidRPr="00046A11" w:rsidRDefault="00046A11" w:rsidP="00046A11">
      <w:pPr>
        <w:jc w:val="both"/>
        <w:rPr>
          <w:b/>
          <w:color w:val="000000"/>
        </w:rPr>
      </w:pPr>
    </w:p>
    <w:p w:rsidR="00985E50" w:rsidRDefault="00985E50" w:rsidP="00985E50">
      <w:pPr>
        <w:jc w:val="both"/>
        <w:rPr>
          <w:color w:val="000000"/>
        </w:rPr>
      </w:pPr>
      <w:bookmarkStart w:id="0" w:name="_GoBack"/>
      <w:bookmarkEnd w:id="0"/>
    </w:p>
    <w:sectPr w:rsidR="00985E50" w:rsidSect="00AC3309">
      <w:pgSz w:w="12240" w:h="20160" w:code="5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F0934"/>
    <w:multiLevelType w:val="hybridMultilevel"/>
    <w:tmpl w:val="56569C5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F4542"/>
    <w:multiLevelType w:val="hybridMultilevel"/>
    <w:tmpl w:val="5C40A10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193E00"/>
    <w:multiLevelType w:val="hybridMultilevel"/>
    <w:tmpl w:val="E9C0F5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FB0B99"/>
    <w:multiLevelType w:val="hybridMultilevel"/>
    <w:tmpl w:val="9BEAF01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FB"/>
    <w:rsid w:val="00046A11"/>
    <w:rsid w:val="00084F70"/>
    <w:rsid w:val="00087525"/>
    <w:rsid w:val="000E007E"/>
    <w:rsid w:val="001D1A70"/>
    <w:rsid w:val="001E13C1"/>
    <w:rsid w:val="002248E0"/>
    <w:rsid w:val="002807A9"/>
    <w:rsid w:val="00315DED"/>
    <w:rsid w:val="0034592D"/>
    <w:rsid w:val="005B30FD"/>
    <w:rsid w:val="005E330B"/>
    <w:rsid w:val="006670FB"/>
    <w:rsid w:val="00670CF4"/>
    <w:rsid w:val="008E7F06"/>
    <w:rsid w:val="00951891"/>
    <w:rsid w:val="00985E50"/>
    <w:rsid w:val="009A6EBA"/>
    <w:rsid w:val="009D2FB0"/>
    <w:rsid w:val="00A573FB"/>
    <w:rsid w:val="00AC28C3"/>
    <w:rsid w:val="00AC3309"/>
    <w:rsid w:val="00B90812"/>
    <w:rsid w:val="00C073AC"/>
    <w:rsid w:val="00C241CD"/>
    <w:rsid w:val="00C3399B"/>
    <w:rsid w:val="00CF7AB4"/>
    <w:rsid w:val="00DB3EDC"/>
    <w:rsid w:val="00F977C3"/>
    <w:rsid w:val="00FA4DC7"/>
    <w:rsid w:val="00FB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670FB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6670FB"/>
    <w:pPr>
      <w:ind w:left="720"/>
      <w:contextualSpacing/>
    </w:pPr>
  </w:style>
  <w:style w:type="character" w:customStyle="1" w:styleId="SinespaciadoCar">
    <w:name w:val="Sin espaciado Car"/>
    <w:link w:val="Sinespaciado"/>
    <w:uiPriority w:val="1"/>
    <w:rsid w:val="006670FB"/>
    <w:rPr>
      <w:lang w:val="es-CL"/>
    </w:rPr>
  </w:style>
  <w:style w:type="character" w:styleId="Textoennegrita">
    <w:name w:val="Strong"/>
    <w:basedOn w:val="Fuentedeprrafopredeter"/>
    <w:uiPriority w:val="22"/>
    <w:qFormat/>
    <w:rsid w:val="0008752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07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7A9"/>
    <w:rPr>
      <w:rFonts w:ascii="Tahoma" w:eastAsia="Times New Roman" w:hAnsi="Tahoma" w:cs="Tahoma"/>
      <w:sz w:val="16"/>
      <w:szCs w:val="16"/>
      <w:lang w:val="es-CL" w:eastAsia="es-ES"/>
    </w:rPr>
  </w:style>
  <w:style w:type="paragraph" w:styleId="NormalWeb">
    <w:name w:val="Normal (Web)"/>
    <w:basedOn w:val="Normal"/>
    <w:uiPriority w:val="99"/>
    <w:unhideWhenUsed/>
    <w:rsid w:val="002807A9"/>
    <w:pPr>
      <w:spacing w:before="100" w:beforeAutospacing="1" w:after="100" w:afterAutospacing="1"/>
    </w:pPr>
    <w:rPr>
      <w:lang w:val="es-ES"/>
    </w:rPr>
  </w:style>
  <w:style w:type="table" w:styleId="Tablaconcuadrcula">
    <w:name w:val="Table Grid"/>
    <w:basedOn w:val="Tablanormal"/>
    <w:uiPriority w:val="59"/>
    <w:rsid w:val="00985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670FB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6670FB"/>
    <w:pPr>
      <w:ind w:left="720"/>
      <w:contextualSpacing/>
    </w:pPr>
  </w:style>
  <w:style w:type="character" w:customStyle="1" w:styleId="SinespaciadoCar">
    <w:name w:val="Sin espaciado Car"/>
    <w:link w:val="Sinespaciado"/>
    <w:uiPriority w:val="1"/>
    <w:rsid w:val="006670FB"/>
    <w:rPr>
      <w:lang w:val="es-CL"/>
    </w:rPr>
  </w:style>
  <w:style w:type="character" w:styleId="Textoennegrita">
    <w:name w:val="Strong"/>
    <w:basedOn w:val="Fuentedeprrafopredeter"/>
    <w:uiPriority w:val="22"/>
    <w:qFormat/>
    <w:rsid w:val="0008752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07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7A9"/>
    <w:rPr>
      <w:rFonts w:ascii="Tahoma" w:eastAsia="Times New Roman" w:hAnsi="Tahoma" w:cs="Tahoma"/>
      <w:sz w:val="16"/>
      <w:szCs w:val="16"/>
      <w:lang w:val="es-CL" w:eastAsia="es-ES"/>
    </w:rPr>
  </w:style>
  <w:style w:type="paragraph" w:styleId="NormalWeb">
    <w:name w:val="Normal (Web)"/>
    <w:basedOn w:val="Normal"/>
    <w:uiPriority w:val="99"/>
    <w:unhideWhenUsed/>
    <w:rsid w:val="002807A9"/>
    <w:pPr>
      <w:spacing w:before="100" w:beforeAutospacing="1" w:after="100" w:afterAutospacing="1"/>
    </w:pPr>
    <w:rPr>
      <w:lang w:val="es-ES"/>
    </w:rPr>
  </w:style>
  <w:style w:type="table" w:styleId="Tablaconcuadrcula">
    <w:name w:val="Table Grid"/>
    <w:basedOn w:val="Tablanormal"/>
    <w:uiPriority w:val="59"/>
    <w:rsid w:val="00985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1147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tilo lindemann</dc:creator>
  <cp:lastModifiedBy>Pc</cp:lastModifiedBy>
  <cp:revision>3</cp:revision>
  <dcterms:created xsi:type="dcterms:W3CDTF">2020-05-05T17:06:00Z</dcterms:created>
  <dcterms:modified xsi:type="dcterms:W3CDTF">2020-05-05T18:14:00Z</dcterms:modified>
</cp:coreProperties>
</file>