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94A" w:rsidRPr="00D508BC" w:rsidRDefault="00017E19" w:rsidP="0010094A">
      <w:r w:rsidRPr="00D508BC">
        <w:rPr>
          <w:noProof/>
          <w:lang w:eastAsia="es-CL"/>
        </w:rPr>
        <w:drawing>
          <wp:anchor distT="0" distB="0" distL="114300" distR="114300" simplePos="0" relativeHeight="251661312" behindDoc="0" locked="0" layoutInCell="1" allowOverlap="1" wp14:anchorId="2F4EC2D4" wp14:editId="7B95140E">
            <wp:simplePos x="0" y="0"/>
            <wp:positionH relativeFrom="column">
              <wp:posOffset>-11430</wp:posOffset>
            </wp:positionH>
            <wp:positionV relativeFrom="paragraph">
              <wp:posOffset>-212090</wp:posOffset>
            </wp:positionV>
            <wp:extent cx="687070" cy="687070"/>
            <wp:effectExtent l="0" t="0" r="0" b="0"/>
            <wp:wrapNone/>
            <wp:docPr id="12" name="Imagen 11"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phot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7070" cy="687070"/>
                    </a:xfrm>
                    <a:prstGeom prst="rect">
                      <a:avLst/>
                    </a:prstGeom>
                    <a:noFill/>
                  </pic:spPr>
                </pic:pic>
              </a:graphicData>
            </a:graphic>
          </wp:anchor>
        </w:drawing>
      </w:r>
      <w:r w:rsidR="00503A0B">
        <w:rPr>
          <w:noProof/>
          <w:lang w:eastAsia="es-CL"/>
        </w:rPr>
        <w:pict>
          <v:shapetype id="_x0000_t202" coordsize="21600,21600" o:spt="202" path="m,l,21600r21600,l21600,xe">
            <v:stroke joinstyle="miter"/>
            <v:path gradientshapeok="t" o:connecttype="rect"/>
          </v:shapetype>
          <v:shape id="Cuadro de texto 10" o:spid="_x0000_s1026" type="#_x0000_t202" style="position:absolute;margin-left:54pt;margin-top:-15.2pt;width:246.75pt;height:52.35pt;z-index:25166028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" filled="f" stroked="f">
            <v:textbox>
              <w:txbxContent>
                <w:p w:rsidR="0010094A" w:rsidRDefault="0010094A" w:rsidP="0010094A">
                  <w:pPr>
                    <w:spacing w:line="0" w:lineRule="atLeast"/>
                    <w:contextualSpacing/>
                    <w:jc w:val="both"/>
                    <w:rPr>
                      <w:rFonts w:ascii="Calibri" w:hAnsi="Calibri"/>
                      <w:b/>
                    </w:rPr>
                  </w:pPr>
                  <w:r>
                    <w:rPr>
                      <w:rFonts w:ascii="Calibri" w:hAnsi="Calibri"/>
                      <w:b/>
                    </w:rPr>
                    <w:t>COLEGIO PEDRO DE VALDIVIA DE VILLARRICA</w:t>
                  </w:r>
                </w:p>
                <w:p w:rsidR="0010094A" w:rsidRDefault="0010094A" w:rsidP="0010094A">
                  <w:pPr>
                    <w:spacing w:line="0" w:lineRule="atLeast"/>
                    <w:contextualSpacing/>
                    <w:rPr>
                      <w:rFonts w:ascii="Helvetica" w:eastAsia="Helvetica" w:hAnsi="Helvetica" w:cs="Helvetica"/>
                      <w:sz w:val="18"/>
                    </w:rPr>
                  </w:pPr>
                  <w:r>
                    <w:rPr>
                      <w:rFonts w:ascii="Calibri" w:hAnsi="Calibri"/>
                      <w:sz w:val="18"/>
                    </w:rPr>
                    <w:t>Departamento de: Ciencias</w:t>
                  </w:r>
                </w:p>
                <w:p w:rsidR="0010094A" w:rsidRDefault="0069404F" w:rsidP="0010094A">
                  <w:pPr>
                    <w:spacing w:line="0" w:lineRule="atLeast"/>
                    <w:contextualSpacing/>
                    <w:rPr>
                      <w:rFonts w:ascii="Calibri" w:eastAsia="Helvetica" w:hAnsi="Calibri" w:cs="Helvetica"/>
                      <w:sz w:val="18"/>
                    </w:rPr>
                  </w:pPr>
                  <w:r>
                    <w:rPr>
                      <w:rFonts w:ascii="Calibri" w:eastAsia="Helvetica" w:hAnsi="Calibri" w:cs="Helvetica"/>
                      <w:sz w:val="18"/>
                    </w:rPr>
                    <w:t xml:space="preserve">Felipe Vidal, Macarena Guzmán </w:t>
                  </w:r>
                </w:p>
                <w:p w:rsidR="0010094A" w:rsidRDefault="0010094A" w:rsidP="0010094A">
                  <w:pPr>
                    <w:rPr>
                      <w:rFonts w:ascii="Calibri" w:hAnsi="Calibri"/>
                      <w:sz w:val="18"/>
                      <w:szCs w:val="18"/>
                    </w:rPr>
                  </w:pPr>
                  <w:r>
                    <w:rPr>
                      <w:rFonts w:ascii="Calibri" w:hAnsi="Calibri"/>
                      <w:sz w:val="18"/>
                      <w:szCs w:val="18"/>
                    </w:rPr>
                    <w:t>Curso: 3° y 4° medio</w:t>
                  </w:r>
                </w:p>
              </w:txbxContent>
            </v:textbox>
          </v:shape>
        </w:pict>
      </w:r>
    </w:p>
    <w:p w:rsidR="00017E19" w:rsidRDefault="00017E19" w:rsidP="00503A0B">
      <w:pPr>
        <w:spacing w:line="0" w:lineRule="atLeast"/>
        <w:contextualSpacing/>
        <w:jc w:val="center"/>
        <w:rPr>
          <w:b/>
          <w:lang w:val="es-ES"/>
        </w:rPr>
      </w:pPr>
    </w:p>
    <w:p w:rsidR="00017E19" w:rsidRDefault="00017E19" w:rsidP="00503A0B">
      <w:pPr>
        <w:spacing w:line="0" w:lineRule="atLeast"/>
        <w:contextualSpacing/>
        <w:jc w:val="center"/>
        <w:rPr>
          <w:b/>
          <w:lang w:val="es-ES"/>
        </w:rPr>
      </w:pPr>
    </w:p>
    <w:p w:rsidR="0010094A" w:rsidRPr="00D508BC" w:rsidRDefault="0010094A" w:rsidP="00503A0B">
      <w:pPr>
        <w:spacing w:line="0" w:lineRule="atLeast"/>
        <w:contextualSpacing/>
        <w:jc w:val="center"/>
        <w:rPr>
          <w:b/>
          <w:lang w:val="es-ES"/>
        </w:rPr>
      </w:pPr>
      <w:r>
        <w:rPr>
          <w:b/>
          <w:lang w:val="es-ES"/>
        </w:rPr>
        <w:t>GUÍA Nº 4</w:t>
      </w:r>
      <w:r w:rsidRPr="00D508BC">
        <w:rPr>
          <w:b/>
          <w:lang w:val="es-ES"/>
        </w:rPr>
        <w:t xml:space="preserve"> </w:t>
      </w:r>
      <w:r>
        <w:rPr>
          <w:b/>
          <w:lang w:val="es-ES"/>
        </w:rPr>
        <w:t>¿QUÉ SON LOS PLAGUICIDAS Y CÓMO AFECTAN MI SALUD?</w:t>
      </w:r>
    </w:p>
    <w:p w:rsidR="0010094A" w:rsidRPr="00D508BC" w:rsidRDefault="0010094A" w:rsidP="0010094A">
      <w:pPr>
        <w:spacing w:line="0" w:lineRule="atLeast"/>
        <w:contextualSpacing/>
        <w:jc w:val="center"/>
        <w:rPr>
          <w:b/>
        </w:rPr>
      </w:pPr>
      <w:r w:rsidRPr="00D508BC">
        <w:rPr>
          <w:b/>
          <w:lang w:val="es-ES"/>
        </w:rPr>
        <w:t xml:space="preserve">CIENCIAS PARA LA CIUDADANIA </w:t>
      </w:r>
    </w:p>
    <w:tbl>
      <w:tblPr>
        <w:tblW w:w="10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1"/>
        <w:gridCol w:w="2537"/>
        <w:gridCol w:w="2671"/>
        <w:gridCol w:w="1417"/>
        <w:gridCol w:w="1974"/>
      </w:tblGrid>
      <w:tr w:rsidR="0010094A" w:rsidRPr="00D508BC" w:rsidTr="000D2D9A">
        <w:trPr>
          <w:trHeight w:val="415"/>
          <w:jc w:val="center"/>
        </w:trPr>
        <w:tc>
          <w:tcPr>
            <w:tcW w:w="1712" w:type="dxa"/>
            <w:tcBorders>
              <w:top w:val="single" w:sz="4" w:space="0" w:color="auto"/>
              <w:left w:val="single" w:sz="4" w:space="0" w:color="auto"/>
              <w:bottom w:val="single" w:sz="4" w:space="0" w:color="auto"/>
              <w:right w:val="single" w:sz="4" w:space="0" w:color="auto"/>
            </w:tcBorders>
            <w:vAlign w:val="center"/>
            <w:hideMark/>
          </w:tcPr>
          <w:p w:rsidR="0010094A" w:rsidRPr="00D508BC" w:rsidRDefault="0010094A" w:rsidP="000D2D9A">
            <w:pPr>
              <w:pStyle w:val="Sinespaciado"/>
              <w:spacing w:line="256" w:lineRule="auto"/>
              <w:rPr>
                <w:rFonts w:ascii="Times New Roman" w:hAnsi="Times New Roman" w:cs="Times New Roman"/>
                <w:b/>
              </w:rPr>
            </w:pPr>
            <w:r w:rsidRPr="00D508BC">
              <w:rPr>
                <w:rFonts w:ascii="Times New Roman" w:hAnsi="Times New Roman" w:cs="Times New Roman"/>
                <w:b/>
              </w:rPr>
              <w:t>NOMBRE:</w:t>
            </w:r>
          </w:p>
        </w:tc>
        <w:tc>
          <w:tcPr>
            <w:tcW w:w="8598" w:type="dxa"/>
            <w:gridSpan w:val="4"/>
            <w:tcBorders>
              <w:top w:val="single" w:sz="4" w:space="0" w:color="auto"/>
              <w:left w:val="single" w:sz="4" w:space="0" w:color="auto"/>
              <w:bottom w:val="single" w:sz="4" w:space="0" w:color="auto"/>
              <w:right w:val="single" w:sz="4" w:space="0" w:color="auto"/>
            </w:tcBorders>
            <w:vAlign w:val="center"/>
          </w:tcPr>
          <w:p w:rsidR="0010094A" w:rsidRPr="00D508BC" w:rsidRDefault="0010094A" w:rsidP="000D2D9A">
            <w:pPr>
              <w:pStyle w:val="Sinespaciado"/>
              <w:spacing w:line="256" w:lineRule="auto"/>
              <w:rPr>
                <w:rFonts w:ascii="Times New Roman" w:hAnsi="Times New Roman" w:cs="Times New Roman"/>
              </w:rPr>
            </w:pPr>
          </w:p>
        </w:tc>
      </w:tr>
      <w:tr w:rsidR="0010094A" w:rsidRPr="00D508BC" w:rsidTr="000D2D9A">
        <w:trPr>
          <w:trHeight w:hRule="exact" w:val="370"/>
          <w:jc w:val="center"/>
        </w:trPr>
        <w:tc>
          <w:tcPr>
            <w:tcW w:w="1712" w:type="dxa"/>
            <w:tcBorders>
              <w:top w:val="single" w:sz="4" w:space="0" w:color="auto"/>
              <w:left w:val="single" w:sz="4" w:space="0" w:color="auto"/>
              <w:bottom w:val="single" w:sz="4" w:space="0" w:color="auto"/>
              <w:right w:val="single" w:sz="4" w:space="0" w:color="auto"/>
            </w:tcBorders>
            <w:vAlign w:val="center"/>
            <w:hideMark/>
          </w:tcPr>
          <w:p w:rsidR="0010094A" w:rsidRPr="00D508BC" w:rsidRDefault="0010094A" w:rsidP="000D2D9A">
            <w:pPr>
              <w:pStyle w:val="Sinespaciado"/>
              <w:spacing w:line="256" w:lineRule="auto"/>
              <w:rPr>
                <w:rFonts w:ascii="Times New Roman" w:hAnsi="Times New Roman" w:cs="Times New Roman"/>
                <w:b/>
              </w:rPr>
            </w:pPr>
            <w:r w:rsidRPr="00D508BC">
              <w:rPr>
                <w:rFonts w:ascii="Times New Roman" w:hAnsi="Times New Roman" w:cs="Times New Roman"/>
                <w:b/>
              </w:rPr>
              <w:t>CURSO:</w:t>
            </w:r>
          </w:p>
        </w:tc>
        <w:tc>
          <w:tcPr>
            <w:tcW w:w="2534" w:type="dxa"/>
            <w:tcBorders>
              <w:top w:val="single" w:sz="4" w:space="0" w:color="auto"/>
              <w:left w:val="single" w:sz="4" w:space="0" w:color="auto"/>
              <w:bottom w:val="single" w:sz="4" w:space="0" w:color="auto"/>
              <w:right w:val="single" w:sz="4" w:space="0" w:color="auto"/>
            </w:tcBorders>
            <w:vAlign w:val="center"/>
            <w:hideMark/>
          </w:tcPr>
          <w:p w:rsidR="0010094A" w:rsidRPr="00D508BC" w:rsidRDefault="0010094A" w:rsidP="000D2D9A">
            <w:pPr>
              <w:pStyle w:val="Sinespaciado"/>
              <w:spacing w:line="256" w:lineRule="auto"/>
              <w:rPr>
                <w:rFonts w:ascii="Times New Roman" w:hAnsi="Times New Roman" w:cs="Times New Roman"/>
              </w:rPr>
            </w:pPr>
            <w:r w:rsidRPr="00D508BC">
              <w:rPr>
                <w:rFonts w:ascii="Times New Roman" w:hAnsi="Times New Roman" w:cs="Times New Roman"/>
              </w:rPr>
              <w:t>3° y 4° medio</w:t>
            </w:r>
          </w:p>
        </w:tc>
        <w:tc>
          <w:tcPr>
            <w:tcW w:w="2672" w:type="dxa"/>
            <w:tcBorders>
              <w:top w:val="single" w:sz="4" w:space="0" w:color="auto"/>
              <w:left w:val="single" w:sz="4" w:space="0" w:color="auto"/>
              <w:bottom w:val="single" w:sz="4" w:space="0" w:color="auto"/>
              <w:right w:val="single" w:sz="4" w:space="0" w:color="auto"/>
            </w:tcBorders>
            <w:vAlign w:val="center"/>
            <w:hideMark/>
          </w:tcPr>
          <w:p w:rsidR="0010094A" w:rsidRPr="00D508BC" w:rsidRDefault="0010094A" w:rsidP="000D2D9A">
            <w:pPr>
              <w:pStyle w:val="Sinespaciado"/>
              <w:spacing w:line="256" w:lineRule="auto"/>
              <w:rPr>
                <w:rFonts w:ascii="Times New Roman" w:hAnsi="Times New Roman" w:cs="Times New Roman"/>
                <w:b/>
              </w:rPr>
            </w:pPr>
            <w:r w:rsidRPr="00D508BC">
              <w:rPr>
                <w:rFonts w:ascii="Times New Roman" w:hAnsi="Times New Roman" w:cs="Times New Roman"/>
                <w:b/>
              </w:rPr>
              <w:t>FECHA DE ENTREGA</w:t>
            </w:r>
          </w:p>
        </w:tc>
        <w:tc>
          <w:tcPr>
            <w:tcW w:w="3392" w:type="dxa"/>
            <w:gridSpan w:val="2"/>
            <w:tcBorders>
              <w:top w:val="single" w:sz="4" w:space="0" w:color="auto"/>
              <w:left w:val="single" w:sz="4" w:space="0" w:color="auto"/>
              <w:bottom w:val="single" w:sz="4" w:space="0" w:color="auto"/>
              <w:right w:val="single" w:sz="4" w:space="0" w:color="auto"/>
            </w:tcBorders>
            <w:vAlign w:val="center"/>
            <w:hideMark/>
          </w:tcPr>
          <w:p w:rsidR="0010094A" w:rsidRPr="00D508BC" w:rsidRDefault="0010094A" w:rsidP="000D2D9A">
            <w:pPr>
              <w:pStyle w:val="Sinespaciado"/>
              <w:spacing w:line="256" w:lineRule="auto"/>
              <w:rPr>
                <w:rFonts w:ascii="Times New Roman" w:hAnsi="Times New Roman" w:cs="Times New Roman"/>
              </w:rPr>
            </w:pPr>
            <w:r w:rsidRPr="00D508BC">
              <w:rPr>
                <w:rFonts w:ascii="Times New Roman" w:hAnsi="Times New Roman" w:cs="Times New Roman"/>
              </w:rPr>
              <w:t>Mayo de 2020</w:t>
            </w:r>
          </w:p>
        </w:tc>
      </w:tr>
      <w:tr w:rsidR="0010094A" w:rsidRPr="00D508BC" w:rsidTr="00503A0B">
        <w:trPr>
          <w:trHeight w:val="251"/>
          <w:jc w:val="center"/>
        </w:trPr>
        <w:tc>
          <w:tcPr>
            <w:tcW w:w="4250" w:type="dxa"/>
            <w:gridSpan w:val="2"/>
            <w:vMerge w:val="restart"/>
            <w:tcBorders>
              <w:top w:val="single" w:sz="4" w:space="0" w:color="auto"/>
              <w:left w:val="single" w:sz="4" w:space="0" w:color="auto"/>
              <w:right w:val="single" w:sz="4" w:space="0" w:color="auto"/>
            </w:tcBorders>
            <w:tcMar>
              <w:top w:w="0" w:type="dxa"/>
              <w:left w:w="70" w:type="dxa"/>
              <w:bottom w:w="0" w:type="dxa"/>
              <w:right w:w="70" w:type="dxa"/>
            </w:tcMar>
          </w:tcPr>
          <w:p w:rsidR="0010094A" w:rsidRPr="00503A0B" w:rsidRDefault="0010094A" w:rsidP="000D2D9A">
            <w:pPr>
              <w:tabs>
                <w:tab w:val="left" w:pos="1938"/>
              </w:tabs>
              <w:spacing w:line="256" w:lineRule="auto"/>
              <w:rPr>
                <w:b/>
              </w:rPr>
            </w:pPr>
          </w:p>
          <w:p w:rsidR="0010094A" w:rsidRPr="00503A0B" w:rsidRDefault="0010094A" w:rsidP="000D2D9A">
            <w:pPr>
              <w:tabs>
                <w:tab w:val="left" w:pos="1938"/>
              </w:tabs>
              <w:spacing w:line="256" w:lineRule="auto"/>
              <w:jc w:val="center"/>
              <w:rPr>
                <w:b/>
              </w:rPr>
            </w:pPr>
            <w:r w:rsidRPr="00503A0B">
              <w:t xml:space="preserve">  </w:t>
            </w:r>
            <w:r w:rsidRPr="00503A0B">
              <w:rPr>
                <w:b/>
              </w:rPr>
              <w:t xml:space="preserve">OBJETIVO DE APRENDIZAJE </w:t>
            </w:r>
          </w:p>
          <w:p w:rsidR="0010094A" w:rsidRPr="00D508BC" w:rsidRDefault="0010094A" w:rsidP="000D2D9A">
            <w:pPr>
              <w:tabs>
                <w:tab w:val="left" w:pos="1938"/>
              </w:tabs>
              <w:spacing w:line="0" w:lineRule="atLeast"/>
              <w:contextualSpacing/>
              <w:jc w:val="center"/>
              <w:rPr>
                <w:b/>
              </w:rPr>
            </w:pPr>
            <w:r w:rsidRPr="00D508BC">
              <w:rPr>
                <w:b/>
              </w:rPr>
              <w:t>¿Cómo  contribuir a mi salud y a la de los demás?</w:t>
            </w:r>
          </w:p>
          <w:p w:rsidR="0010094A" w:rsidRPr="00D508BC" w:rsidRDefault="0010094A" w:rsidP="000D2D9A">
            <w:pPr>
              <w:pStyle w:val="Sinespaciado"/>
              <w:spacing w:line="0" w:lineRule="atLeast"/>
              <w:contextualSpacing/>
              <w:rPr>
                <w:rFonts w:ascii="Times New Roman" w:hAnsi="Times New Roman" w:cs="Times New Roman"/>
              </w:rPr>
            </w:pPr>
          </w:p>
          <w:p w:rsidR="0010094A" w:rsidRPr="00D508BC" w:rsidRDefault="0010094A" w:rsidP="000D2D9A">
            <w:pPr>
              <w:pStyle w:val="Sinespaciado"/>
              <w:numPr>
                <w:ilvl w:val="0"/>
                <w:numId w:val="1"/>
              </w:numPr>
              <w:spacing w:line="0" w:lineRule="atLeast"/>
              <w:contextualSpacing/>
              <w:rPr>
                <w:rFonts w:ascii="Times New Roman" w:hAnsi="Times New Roman" w:cs="Times New Roman"/>
              </w:rPr>
            </w:pPr>
            <w:r w:rsidRPr="00D508BC">
              <w:rPr>
                <w:rFonts w:ascii="Times New Roman" w:hAnsi="Times New Roman" w:cs="Times New Roman"/>
              </w:rPr>
              <w:t>Analizar, sobre la base de la investigación,</w:t>
            </w:r>
          </w:p>
          <w:p w:rsidR="0010094A" w:rsidRPr="00D508BC" w:rsidRDefault="0010094A" w:rsidP="000D2D9A">
            <w:pPr>
              <w:pStyle w:val="Sinespaciado"/>
              <w:spacing w:line="0" w:lineRule="atLeast"/>
              <w:ind w:left="720"/>
              <w:contextualSpacing/>
              <w:rPr>
                <w:rFonts w:ascii="Times New Roman" w:hAnsi="Times New Roman" w:cs="Times New Roman"/>
              </w:rPr>
            </w:pPr>
            <w:r w:rsidRPr="00D508BC">
              <w:rPr>
                <w:rFonts w:ascii="Times New Roman" w:hAnsi="Times New Roman" w:cs="Times New Roman"/>
              </w:rPr>
              <w:t>factores biológicos, ambientales y sociales que influyen en la salud humana (como</w:t>
            </w:r>
          </w:p>
          <w:p w:rsidR="0010094A" w:rsidRPr="00D508BC" w:rsidRDefault="0010094A" w:rsidP="000D2D9A">
            <w:pPr>
              <w:pStyle w:val="Sinespaciado"/>
              <w:spacing w:line="0" w:lineRule="atLeast"/>
              <w:contextualSpacing/>
              <w:rPr>
                <w:rFonts w:ascii="Times New Roman" w:hAnsi="Times New Roman" w:cs="Times New Roman"/>
              </w:rPr>
            </w:pPr>
            <w:r w:rsidRPr="00D508BC">
              <w:rPr>
                <w:rFonts w:ascii="Times New Roman" w:hAnsi="Times New Roman" w:cs="Times New Roman"/>
              </w:rPr>
              <w:t>la nutrición, el consumo de alimentos transgénicos, la actividad física, el estrés, el consumo de alcohol y drogas, y la exposición a rayos UV, plaguicidas, patógenos y elementos contaminantes, entre otros).</w:t>
            </w:r>
          </w:p>
          <w:p w:rsidR="0010094A" w:rsidRPr="00D508BC" w:rsidRDefault="0010094A" w:rsidP="000D2D9A">
            <w:pPr>
              <w:pStyle w:val="Sinespaciado"/>
              <w:spacing w:line="0" w:lineRule="atLeast"/>
              <w:contextualSpacing/>
              <w:rPr>
                <w:rFonts w:ascii="Times New Roman" w:hAnsi="Times New Roman" w:cs="Times New Roman"/>
              </w:rPr>
            </w:pPr>
          </w:p>
          <w:p w:rsidR="0010094A" w:rsidRPr="00503A0B" w:rsidRDefault="0010094A" w:rsidP="00503A0B">
            <w:pPr>
              <w:pStyle w:val="Sinespaciado"/>
              <w:spacing w:line="0" w:lineRule="atLeast"/>
              <w:contextualSpacing/>
              <w:rPr>
                <w:rFonts w:ascii="Times New Roman" w:hAnsi="Times New Roman" w:cs="Times New Roman"/>
              </w:rPr>
            </w:pPr>
            <w:r w:rsidRPr="00D508BC">
              <w:rPr>
                <w:rFonts w:ascii="Times New Roman" w:hAnsi="Times New Roman" w:cs="Times New Roman"/>
              </w:rPr>
              <w:t>Analizar y argumentar por qué me hace bien hacer deporte.</w:t>
            </w:r>
          </w:p>
        </w:tc>
        <w:tc>
          <w:tcPr>
            <w:tcW w:w="4090" w:type="dxa"/>
            <w:gridSpan w:val="2"/>
            <w:tcBorders>
              <w:top w:val="single" w:sz="4" w:space="0" w:color="auto"/>
              <w:left w:val="single" w:sz="4" w:space="0" w:color="auto"/>
              <w:right w:val="single" w:sz="4" w:space="0" w:color="auto"/>
            </w:tcBorders>
          </w:tcPr>
          <w:p w:rsidR="0010094A" w:rsidRPr="00D508BC" w:rsidRDefault="0010094A" w:rsidP="000D2D9A">
            <w:pPr>
              <w:pStyle w:val="Sinespaciado"/>
              <w:spacing w:line="256" w:lineRule="auto"/>
              <w:rPr>
                <w:rFonts w:ascii="Times New Roman" w:hAnsi="Times New Roman" w:cs="Times New Roman"/>
                <w:b/>
                <w:lang w:val="en-US"/>
              </w:rPr>
            </w:pPr>
            <w:r w:rsidRPr="00D508BC">
              <w:rPr>
                <w:rFonts w:ascii="Times New Roman" w:hAnsi="Times New Roman" w:cs="Times New Roman"/>
                <w:b/>
                <w:lang w:val="en-US"/>
              </w:rPr>
              <w:t>HABILIDADES DEL O.A</w:t>
            </w:r>
          </w:p>
          <w:p w:rsidR="0010094A" w:rsidRPr="00D508BC" w:rsidRDefault="0010094A" w:rsidP="000D2D9A">
            <w:pPr>
              <w:pStyle w:val="Sinespaciado"/>
              <w:spacing w:line="256" w:lineRule="auto"/>
              <w:rPr>
                <w:rFonts w:ascii="Times New Roman" w:hAnsi="Times New Roman" w:cs="Times New Roman"/>
                <w:b/>
                <w:lang w:val="en-US"/>
              </w:rPr>
            </w:pPr>
          </w:p>
        </w:tc>
        <w:tc>
          <w:tcPr>
            <w:tcW w:w="1970" w:type="dxa"/>
            <w:tcBorders>
              <w:top w:val="single" w:sz="4" w:space="0" w:color="auto"/>
              <w:left w:val="single" w:sz="4" w:space="0" w:color="auto"/>
              <w:right w:val="single" w:sz="4" w:space="0" w:color="auto"/>
            </w:tcBorders>
          </w:tcPr>
          <w:p w:rsidR="0010094A" w:rsidRPr="00D508BC" w:rsidRDefault="0010094A" w:rsidP="000D2D9A">
            <w:pPr>
              <w:pStyle w:val="Sinespaciado"/>
              <w:spacing w:line="256" w:lineRule="auto"/>
              <w:rPr>
                <w:rFonts w:ascii="Times New Roman" w:hAnsi="Times New Roman" w:cs="Times New Roman"/>
                <w:b/>
                <w:lang w:val="en-US"/>
              </w:rPr>
            </w:pPr>
            <w:r w:rsidRPr="00D508BC">
              <w:rPr>
                <w:rFonts w:ascii="Times New Roman" w:hAnsi="Times New Roman" w:cs="Times New Roman"/>
                <w:b/>
                <w:lang w:val="en-US"/>
              </w:rPr>
              <w:t>HABILIDADES DE LA GUIA</w:t>
            </w:r>
          </w:p>
        </w:tc>
      </w:tr>
      <w:tr w:rsidR="0010094A" w:rsidRPr="00D508BC" w:rsidTr="00503A0B">
        <w:trPr>
          <w:trHeight w:val="255"/>
          <w:jc w:val="center"/>
        </w:trPr>
        <w:tc>
          <w:tcPr>
            <w:tcW w:w="4250" w:type="dxa"/>
            <w:gridSpan w:val="2"/>
            <w:vMerge/>
            <w:tcBorders>
              <w:top w:val="single" w:sz="4" w:space="0" w:color="auto"/>
              <w:left w:val="single" w:sz="4" w:space="0" w:color="auto"/>
              <w:right w:val="single" w:sz="4" w:space="0" w:color="auto"/>
            </w:tcBorders>
            <w:tcMar>
              <w:top w:w="0" w:type="dxa"/>
              <w:left w:w="70" w:type="dxa"/>
              <w:bottom w:w="0" w:type="dxa"/>
              <w:right w:w="70" w:type="dxa"/>
            </w:tcMar>
          </w:tcPr>
          <w:p w:rsidR="0010094A" w:rsidRPr="00D508BC" w:rsidRDefault="0010094A" w:rsidP="000D2D9A">
            <w:pPr>
              <w:spacing w:line="256" w:lineRule="auto"/>
              <w:jc w:val="center"/>
              <w:rPr>
                <w:lang w:val="en-US"/>
              </w:rPr>
            </w:pPr>
          </w:p>
        </w:tc>
        <w:tc>
          <w:tcPr>
            <w:tcW w:w="4090" w:type="dxa"/>
            <w:gridSpan w:val="2"/>
            <w:tcBorders>
              <w:top w:val="single" w:sz="4" w:space="0" w:color="auto"/>
              <w:left w:val="single" w:sz="4" w:space="0" w:color="auto"/>
              <w:right w:val="single" w:sz="4" w:space="0" w:color="auto"/>
            </w:tcBorders>
          </w:tcPr>
          <w:p w:rsidR="0010094A" w:rsidRPr="00D508BC" w:rsidRDefault="00503A0B" w:rsidP="000D2D9A">
            <w:pPr>
              <w:pStyle w:val="Sinespaciado"/>
              <w:spacing w:line="256" w:lineRule="auto"/>
              <w:rPr>
                <w:rFonts w:ascii="Times New Roman" w:hAnsi="Times New Roman" w:cs="Times New Roman"/>
              </w:rPr>
            </w:pPr>
            <w:r w:rsidRPr="00503A0B">
              <w:rPr>
                <w:rFonts w:ascii="Times New Roman" w:hAnsi="Times New Roman" w:cs="Times New Roman"/>
              </w:rPr>
              <w:t>C</w:t>
            </w:r>
            <w:r>
              <w:rPr>
                <w:rFonts w:ascii="Times New Roman" w:hAnsi="Times New Roman" w:cs="Times New Roman"/>
              </w:rPr>
              <w:t>onocer</w:t>
            </w:r>
            <w:r w:rsidR="0069404F">
              <w:rPr>
                <w:rFonts w:ascii="Times New Roman" w:hAnsi="Times New Roman" w:cs="Times New Roman"/>
              </w:rPr>
              <w:t xml:space="preserve"> los plaguicidas más usados en Chile, sus usos y sus efectos sobre la salud de la población </w:t>
            </w:r>
            <w:r w:rsidR="0010094A">
              <w:rPr>
                <w:rFonts w:ascii="Times New Roman" w:hAnsi="Times New Roman" w:cs="Times New Roman"/>
              </w:rPr>
              <w:t xml:space="preserve"> </w:t>
            </w:r>
          </w:p>
        </w:tc>
        <w:tc>
          <w:tcPr>
            <w:tcW w:w="1970" w:type="dxa"/>
            <w:tcBorders>
              <w:left w:val="single" w:sz="4" w:space="0" w:color="auto"/>
              <w:right w:val="single" w:sz="4" w:space="0" w:color="auto"/>
            </w:tcBorders>
          </w:tcPr>
          <w:p w:rsidR="0010094A" w:rsidRPr="00D508BC" w:rsidRDefault="0010094A" w:rsidP="000D2D9A">
            <w:pPr>
              <w:pStyle w:val="Sinespaciado"/>
              <w:spacing w:line="256" w:lineRule="auto"/>
              <w:rPr>
                <w:rFonts w:ascii="Times New Roman" w:hAnsi="Times New Roman" w:cs="Times New Roman"/>
                <w:lang w:val="en-US"/>
              </w:rPr>
            </w:pPr>
            <w:r w:rsidRPr="00D508BC">
              <w:rPr>
                <w:rFonts w:ascii="Times New Roman" w:hAnsi="Times New Roman" w:cs="Times New Roman"/>
                <w:lang w:val="en-US"/>
              </w:rPr>
              <w:t>X</w:t>
            </w:r>
          </w:p>
        </w:tc>
      </w:tr>
      <w:tr w:rsidR="0010094A" w:rsidRPr="00D508BC" w:rsidTr="00503A0B">
        <w:trPr>
          <w:trHeight w:val="253"/>
          <w:jc w:val="center"/>
        </w:trPr>
        <w:tc>
          <w:tcPr>
            <w:tcW w:w="4250" w:type="dxa"/>
            <w:gridSpan w:val="2"/>
            <w:vMerge/>
            <w:tcBorders>
              <w:left w:val="single" w:sz="4" w:space="0" w:color="auto"/>
              <w:right w:val="single" w:sz="4" w:space="0" w:color="auto"/>
            </w:tcBorders>
            <w:tcMar>
              <w:top w:w="0" w:type="dxa"/>
              <w:left w:w="70" w:type="dxa"/>
              <w:bottom w:w="0" w:type="dxa"/>
              <w:right w:w="70" w:type="dxa"/>
            </w:tcMar>
          </w:tcPr>
          <w:p w:rsidR="0010094A" w:rsidRPr="00D508BC" w:rsidRDefault="0010094A" w:rsidP="000D2D9A">
            <w:pPr>
              <w:pStyle w:val="Sinespaciado"/>
              <w:numPr>
                <w:ilvl w:val="0"/>
                <w:numId w:val="1"/>
              </w:numPr>
              <w:spacing w:line="256" w:lineRule="auto"/>
              <w:rPr>
                <w:rFonts w:ascii="Times New Roman" w:hAnsi="Times New Roman" w:cs="Times New Roman"/>
                <w:lang w:val="en-US"/>
              </w:rPr>
            </w:pPr>
          </w:p>
        </w:tc>
        <w:tc>
          <w:tcPr>
            <w:tcW w:w="4090" w:type="dxa"/>
            <w:gridSpan w:val="2"/>
            <w:tcBorders>
              <w:top w:val="single" w:sz="4" w:space="0" w:color="auto"/>
              <w:left w:val="single" w:sz="4" w:space="0" w:color="auto"/>
              <w:bottom w:val="single" w:sz="4" w:space="0" w:color="auto"/>
              <w:right w:val="single" w:sz="4" w:space="0" w:color="auto"/>
            </w:tcBorders>
          </w:tcPr>
          <w:p w:rsidR="0010094A" w:rsidRPr="00D508BC" w:rsidRDefault="00503A0B" w:rsidP="000D2D9A">
            <w:pPr>
              <w:pStyle w:val="Sinespaciado"/>
              <w:spacing w:line="256" w:lineRule="auto"/>
              <w:rPr>
                <w:rFonts w:ascii="Times New Roman" w:hAnsi="Times New Roman" w:cs="Times New Roman"/>
              </w:rPr>
            </w:pPr>
            <w:r>
              <w:rPr>
                <w:rFonts w:ascii="Times New Roman" w:hAnsi="Times New Roman" w:cs="Times New Roman"/>
              </w:rPr>
              <w:t xml:space="preserve">Relacionar </w:t>
            </w:r>
            <w:r w:rsidR="0069404F">
              <w:rPr>
                <w:rFonts w:ascii="Times New Roman" w:hAnsi="Times New Roman" w:cs="Times New Roman"/>
              </w:rPr>
              <w:t xml:space="preserve">la </w:t>
            </w:r>
            <w:proofErr w:type="spellStart"/>
            <w:r w:rsidR="0069404F">
              <w:rPr>
                <w:rFonts w:ascii="Times New Roman" w:hAnsi="Times New Roman" w:cs="Times New Roman"/>
              </w:rPr>
              <w:t>bioacumulacion</w:t>
            </w:r>
            <w:proofErr w:type="spellEnd"/>
            <w:r w:rsidR="0069404F">
              <w:rPr>
                <w:rFonts w:ascii="Times New Roman" w:hAnsi="Times New Roman" w:cs="Times New Roman"/>
              </w:rPr>
              <w:t xml:space="preserve"> de sustancias toxicas con el uso de plaguicidas en Chile </w:t>
            </w:r>
          </w:p>
        </w:tc>
        <w:tc>
          <w:tcPr>
            <w:tcW w:w="1970" w:type="dxa"/>
            <w:tcBorders>
              <w:top w:val="single" w:sz="4" w:space="0" w:color="auto"/>
              <w:left w:val="single" w:sz="4" w:space="0" w:color="auto"/>
              <w:right w:val="single" w:sz="4" w:space="0" w:color="auto"/>
            </w:tcBorders>
          </w:tcPr>
          <w:p w:rsidR="0010094A" w:rsidRPr="00D508BC" w:rsidRDefault="0010094A" w:rsidP="000D2D9A">
            <w:pPr>
              <w:pStyle w:val="Sinespaciado"/>
              <w:spacing w:line="256" w:lineRule="auto"/>
              <w:rPr>
                <w:rFonts w:ascii="Times New Roman" w:hAnsi="Times New Roman" w:cs="Times New Roman"/>
                <w:lang w:val="en-US"/>
              </w:rPr>
            </w:pPr>
            <w:r w:rsidRPr="00D508BC">
              <w:rPr>
                <w:rFonts w:ascii="Times New Roman" w:hAnsi="Times New Roman" w:cs="Times New Roman"/>
                <w:lang w:val="en-US"/>
              </w:rPr>
              <w:t>X</w:t>
            </w:r>
          </w:p>
        </w:tc>
      </w:tr>
      <w:tr w:rsidR="0010094A" w:rsidRPr="00D508BC" w:rsidTr="00503A0B">
        <w:trPr>
          <w:trHeight w:val="435"/>
          <w:jc w:val="center"/>
        </w:trPr>
        <w:tc>
          <w:tcPr>
            <w:tcW w:w="4250" w:type="dxa"/>
            <w:gridSpan w:val="2"/>
            <w:vMerge/>
            <w:tcBorders>
              <w:left w:val="single" w:sz="4" w:space="0" w:color="auto"/>
              <w:right w:val="single" w:sz="4" w:space="0" w:color="auto"/>
            </w:tcBorders>
            <w:tcMar>
              <w:top w:w="0" w:type="dxa"/>
              <w:left w:w="70" w:type="dxa"/>
              <w:bottom w:w="0" w:type="dxa"/>
              <w:right w:w="70" w:type="dxa"/>
            </w:tcMar>
          </w:tcPr>
          <w:p w:rsidR="0010094A" w:rsidRPr="00D508BC" w:rsidRDefault="0010094A" w:rsidP="000D2D9A">
            <w:pPr>
              <w:pStyle w:val="Sinespaciado"/>
              <w:numPr>
                <w:ilvl w:val="0"/>
                <w:numId w:val="1"/>
              </w:numPr>
              <w:spacing w:line="256" w:lineRule="auto"/>
              <w:rPr>
                <w:rFonts w:ascii="Times New Roman" w:hAnsi="Times New Roman" w:cs="Times New Roman"/>
                <w:lang w:val="en-US"/>
              </w:rPr>
            </w:pPr>
          </w:p>
        </w:tc>
        <w:tc>
          <w:tcPr>
            <w:tcW w:w="4090" w:type="dxa"/>
            <w:gridSpan w:val="2"/>
            <w:tcBorders>
              <w:top w:val="single" w:sz="4" w:space="0" w:color="auto"/>
              <w:left w:val="single" w:sz="4" w:space="0" w:color="auto"/>
              <w:bottom w:val="single" w:sz="4" w:space="0" w:color="auto"/>
              <w:right w:val="single" w:sz="4" w:space="0" w:color="auto"/>
            </w:tcBorders>
          </w:tcPr>
          <w:p w:rsidR="0010094A" w:rsidRPr="00D508BC" w:rsidRDefault="00503A0B" w:rsidP="000D2D9A">
            <w:pPr>
              <w:pStyle w:val="Sinespaciado"/>
              <w:spacing w:line="256" w:lineRule="auto"/>
              <w:rPr>
                <w:rFonts w:ascii="Times New Roman" w:hAnsi="Times New Roman" w:cs="Times New Roman"/>
              </w:rPr>
            </w:pPr>
            <w:r>
              <w:rPr>
                <w:rFonts w:ascii="Times New Roman" w:hAnsi="Times New Roman" w:cs="Times New Roman"/>
              </w:rPr>
              <w:t xml:space="preserve">Investigar </w:t>
            </w:r>
            <w:r w:rsidR="0069404F">
              <w:rPr>
                <w:rFonts w:ascii="Times New Roman" w:hAnsi="Times New Roman" w:cs="Times New Roman"/>
              </w:rPr>
              <w:t xml:space="preserve"> las medidas de seguridad para trabajar con compuestos químicos peligrosos como los plaguicidas </w:t>
            </w:r>
          </w:p>
        </w:tc>
        <w:tc>
          <w:tcPr>
            <w:tcW w:w="1970" w:type="dxa"/>
            <w:tcBorders>
              <w:top w:val="single" w:sz="4" w:space="0" w:color="auto"/>
              <w:left w:val="single" w:sz="4" w:space="0" w:color="auto"/>
              <w:right w:val="single" w:sz="4" w:space="0" w:color="auto"/>
            </w:tcBorders>
          </w:tcPr>
          <w:p w:rsidR="0010094A" w:rsidRPr="00D508BC" w:rsidRDefault="0010094A" w:rsidP="000D2D9A">
            <w:pPr>
              <w:pStyle w:val="Sinespaciado"/>
              <w:spacing w:line="256" w:lineRule="auto"/>
              <w:rPr>
                <w:rFonts w:ascii="Times New Roman" w:hAnsi="Times New Roman" w:cs="Times New Roman"/>
                <w:lang w:val="en-US"/>
              </w:rPr>
            </w:pPr>
            <w:r w:rsidRPr="00D508BC">
              <w:rPr>
                <w:rFonts w:ascii="Times New Roman" w:hAnsi="Times New Roman" w:cs="Times New Roman"/>
                <w:lang w:val="en-US"/>
              </w:rPr>
              <w:t>X</w:t>
            </w:r>
          </w:p>
        </w:tc>
      </w:tr>
      <w:tr w:rsidR="0010094A" w:rsidRPr="00D508BC" w:rsidTr="00503A0B">
        <w:trPr>
          <w:trHeight w:val="217"/>
          <w:jc w:val="center"/>
        </w:trPr>
        <w:tc>
          <w:tcPr>
            <w:tcW w:w="4250" w:type="dxa"/>
            <w:gridSpan w:val="2"/>
            <w:vMerge/>
            <w:tcBorders>
              <w:left w:val="single" w:sz="4" w:space="0" w:color="auto"/>
              <w:right w:val="single" w:sz="4" w:space="0" w:color="auto"/>
            </w:tcBorders>
            <w:tcMar>
              <w:top w:w="0" w:type="dxa"/>
              <w:left w:w="70" w:type="dxa"/>
              <w:bottom w:w="0" w:type="dxa"/>
              <w:right w:w="70" w:type="dxa"/>
            </w:tcMar>
          </w:tcPr>
          <w:p w:rsidR="0010094A" w:rsidRPr="00D508BC" w:rsidRDefault="0010094A" w:rsidP="000D2D9A">
            <w:pPr>
              <w:pStyle w:val="Sinespaciado"/>
              <w:numPr>
                <w:ilvl w:val="0"/>
                <w:numId w:val="1"/>
              </w:numPr>
              <w:spacing w:line="256" w:lineRule="auto"/>
              <w:rPr>
                <w:rFonts w:ascii="Times New Roman" w:hAnsi="Times New Roman" w:cs="Times New Roman"/>
                <w:lang w:val="en-US"/>
              </w:rPr>
            </w:pPr>
          </w:p>
        </w:tc>
        <w:tc>
          <w:tcPr>
            <w:tcW w:w="4090" w:type="dxa"/>
            <w:gridSpan w:val="2"/>
            <w:tcBorders>
              <w:top w:val="single" w:sz="4" w:space="0" w:color="auto"/>
              <w:left w:val="single" w:sz="4" w:space="0" w:color="auto"/>
              <w:bottom w:val="single" w:sz="4" w:space="0" w:color="auto"/>
              <w:right w:val="single" w:sz="4" w:space="0" w:color="auto"/>
            </w:tcBorders>
          </w:tcPr>
          <w:p w:rsidR="0010094A" w:rsidRPr="00D508BC" w:rsidRDefault="00503A0B" w:rsidP="000D2D9A">
            <w:pPr>
              <w:pStyle w:val="Sinespaciado"/>
              <w:spacing w:line="256" w:lineRule="auto"/>
              <w:rPr>
                <w:rFonts w:ascii="Times New Roman" w:hAnsi="Times New Roman" w:cs="Times New Roman"/>
              </w:rPr>
            </w:pPr>
            <w:r>
              <w:rPr>
                <w:rFonts w:ascii="Times New Roman" w:hAnsi="Times New Roman" w:cs="Times New Roman"/>
              </w:rPr>
              <w:t xml:space="preserve">Determinar </w:t>
            </w:r>
            <w:r w:rsidR="0069404F">
              <w:rPr>
                <w:rFonts w:ascii="Times New Roman" w:hAnsi="Times New Roman" w:cs="Times New Roman"/>
              </w:rPr>
              <w:t xml:space="preserve"> medidas para la disminución de plaguicidas mediante la ingesta de alimentos tratados con estos productos químicos </w:t>
            </w:r>
          </w:p>
        </w:tc>
        <w:tc>
          <w:tcPr>
            <w:tcW w:w="1970" w:type="dxa"/>
            <w:tcBorders>
              <w:left w:val="single" w:sz="4" w:space="0" w:color="auto"/>
              <w:right w:val="single" w:sz="4" w:space="0" w:color="auto"/>
            </w:tcBorders>
          </w:tcPr>
          <w:p w:rsidR="0010094A" w:rsidRPr="00D508BC" w:rsidRDefault="0069404F" w:rsidP="000D2D9A">
            <w:pPr>
              <w:pStyle w:val="Sinespaciado"/>
              <w:spacing w:line="256" w:lineRule="auto"/>
              <w:rPr>
                <w:rFonts w:ascii="Times New Roman" w:hAnsi="Times New Roman" w:cs="Times New Roman"/>
                <w:lang w:val="en-US"/>
              </w:rPr>
            </w:pPr>
            <w:r>
              <w:rPr>
                <w:rFonts w:ascii="Times New Roman" w:hAnsi="Times New Roman" w:cs="Times New Roman"/>
                <w:lang w:val="en-US"/>
              </w:rPr>
              <w:t>X</w:t>
            </w:r>
          </w:p>
        </w:tc>
      </w:tr>
      <w:tr w:rsidR="00503A0B" w:rsidRPr="00D508BC" w:rsidTr="00503A0B">
        <w:trPr>
          <w:trHeight w:val="1079"/>
          <w:jc w:val="center"/>
        </w:trPr>
        <w:tc>
          <w:tcPr>
            <w:tcW w:w="4250" w:type="dxa"/>
            <w:gridSpan w:val="2"/>
            <w:vMerge/>
            <w:tcBorders>
              <w:left w:val="single" w:sz="4" w:space="0" w:color="auto"/>
              <w:right w:val="single" w:sz="4" w:space="0" w:color="auto"/>
            </w:tcBorders>
            <w:tcMar>
              <w:top w:w="0" w:type="dxa"/>
              <w:left w:w="70" w:type="dxa"/>
              <w:bottom w:w="0" w:type="dxa"/>
              <w:right w:w="70" w:type="dxa"/>
            </w:tcMar>
          </w:tcPr>
          <w:p w:rsidR="00503A0B" w:rsidRPr="00D508BC" w:rsidRDefault="00503A0B" w:rsidP="000D2D9A">
            <w:pPr>
              <w:pStyle w:val="Sinespaciado"/>
              <w:numPr>
                <w:ilvl w:val="0"/>
                <w:numId w:val="1"/>
              </w:numPr>
              <w:spacing w:line="256" w:lineRule="auto"/>
              <w:rPr>
                <w:rFonts w:ascii="Times New Roman" w:hAnsi="Times New Roman" w:cs="Times New Roman"/>
                <w:lang w:val="en-US"/>
              </w:rPr>
            </w:pPr>
          </w:p>
        </w:tc>
        <w:tc>
          <w:tcPr>
            <w:tcW w:w="4090" w:type="dxa"/>
            <w:gridSpan w:val="2"/>
            <w:tcBorders>
              <w:top w:val="single" w:sz="4" w:space="0" w:color="auto"/>
              <w:left w:val="single" w:sz="4" w:space="0" w:color="auto"/>
              <w:right w:val="single" w:sz="4" w:space="0" w:color="auto"/>
            </w:tcBorders>
          </w:tcPr>
          <w:p w:rsidR="00503A0B" w:rsidRPr="00D508BC" w:rsidRDefault="00503A0B" w:rsidP="000D2D9A">
            <w:pPr>
              <w:pStyle w:val="Sinespaciado"/>
              <w:spacing w:line="256" w:lineRule="auto"/>
              <w:rPr>
                <w:rFonts w:ascii="Times New Roman" w:hAnsi="Times New Roman" w:cs="Times New Roman"/>
              </w:rPr>
            </w:pPr>
            <w:r>
              <w:rPr>
                <w:rFonts w:ascii="Times New Roman" w:hAnsi="Times New Roman" w:cs="Times New Roman"/>
              </w:rPr>
              <w:t xml:space="preserve">Valorar  la importancia de consumir alimentos “orgánicos” no tratados con compuestos químicos dañinos para la salud </w:t>
            </w:r>
          </w:p>
        </w:tc>
        <w:tc>
          <w:tcPr>
            <w:tcW w:w="1970" w:type="dxa"/>
            <w:tcBorders>
              <w:left w:val="single" w:sz="4" w:space="0" w:color="auto"/>
              <w:right w:val="single" w:sz="4" w:space="0" w:color="auto"/>
            </w:tcBorders>
          </w:tcPr>
          <w:p w:rsidR="00503A0B" w:rsidRPr="00D508BC" w:rsidRDefault="00503A0B" w:rsidP="000D2D9A">
            <w:pPr>
              <w:pStyle w:val="Sinespaciado"/>
              <w:spacing w:line="256" w:lineRule="auto"/>
              <w:rPr>
                <w:rFonts w:ascii="Times New Roman" w:hAnsi="Times New Roman" w:cs="Times New Roman"/>
                <w:lang w:val="en-US"/>
              </w:rPr>
            </w:pPr>
            <w:r>
              <w:rPr>
                <w:rFonts w:ascii="Times New Roman" w:hAnsi="Times New Roman" w:cs="Times New Roman"/>
                <w:lang w:val="en-US"/>
              </w:rPr>
              <w:t>X</w:t>
            </w:r>
          </w:p>
        </w:tc>
      </w:tr>
    </w:tbl>
    <w:p w:rsidR="00FB47C3" w:rsidRDefault="00FB47C3" w:rsidP="003A5A2A">
      <w:pPr>
        <w:tabs>
          <w:tab w:val="left" w:pos="1938"/>
        </w:tabs>
        <w:spacing w:line="0" w:lineRule="atLeast"/>
        <w:contextualSpacing/>
        <w:rPr>
          <w:rFonts w:asciiTheme="minorHAnsi" w:hAnsiTheme="minorHAnsi" w:cstheme="minorHAnsi"/>
          <w:b/>
          <w:sz w:val="22"/>
        </w:rPr>
      </w:pPr>
    </w:p>
    <w:p w:rsidR="0010094A" w:rsidRPr="002F5FE5" w:rsidRDefault="0010094A" w:rsidP="002F5FE5">
      <w:pPr>
        <w:pStyle w:val="Prrafodelista"/>
        <w:numPr>
          <w:ilvl w:val="0"/>
          <w:numId w:val="17"/>
        </w:numPr>
        <w:shd w:val="clear" w:color="auto" w:fill="FFFFFF"/>
        <w:spacing w:line="0" w:lineRule="atLeast"/>
        <w:outlineLvl w:val="1"/>
        <w:rPr>
          <w:rFonts w:asciiTheme="minorHAnsi" w:hAnsiTheme="minorHAnsi" w:cstheme="minorHAnsi"/>
          <w:b/>
          <w:bCs/>
          <w:caps/>
          <w:color w:val="000000"/>
          <w:sz w:val="22"/>
          <w:szCs w:val="22"/>
          <w:lang w:eastAsia="es-CL"/>
        </w:rPr>
      </w:pPr>
      <w:r w:rsidRPr="002F5FE5">
        <w:rPr>
          <w:rFonts w:asciiTheme="minorHAnsi" w:hAnsiTheme="minorHAnsi" w:cstheme="minorHAnsi"/>
          <w:b/>
          <w:bCs/>
          <w:caps/>
          <w:color w:val="000000"/>
          <w:sz w:val="22"/>
          <w:szCs w:val="22"/>
          <w:lang w:eastAsia="es-CL"/>
        </w:rPr>
        <w:t>LEE ATENTAMENTE EL SIGUIENTE ARTÍCULO SOBRE EL USO DE PLAGUICIDAS PELIGROSOS EN CHILE Y RESPONDE LAS PREGUNTAS QUE SE PRESENTAN AL FINAL</w:t>
      </w:r>
    </w:p>
    <w:p w:rsidR="0010094A" w:rsidRDefault="0010094A" w:rsidP="0010094A">
      <w:pPr>
        <w:shd w:val="clear" w:color="auto" w:fill="FFFFFF"/>
        <w:spacing w:line="0" w:lineRule="atLeast"/>
        <w:contextualSpacing/>
        <w:outlineLvl w:val="1"/>
        <w:rPr>
          <w:rFonts w:asciiTheme="minorHAnsi" w:hAnsiTheme="minorHAnsi" w:cstheme="minorHAnsi"/>
          <w:b/>
          <w:bCs/>
          <w:caps/>
          <w:color w:val="000000"/>
          <w:sz w:val="22"/>
          <w:szCs w:val="22"/>
          <w:lang w:eastAsia="es-CL"/>
        </w:rPr>
      </w:pPr>
    </w:p>
    <w:p w:rsidR="004E3E8A" w:rsidRPr="004E3E8A" w:rsidRDefault="004E3E8A" w:rsidP="0010094A">
      <w:pPr>
        <w:shd w:val="clear" w:color="auto" w:fill="FFFFFF"/>
        <w:spacing w:line="0" w:lineRule="atLeast"/>
        <w:contextualSpacing/>
        <w:outlineLvl w:val="1"/>
        <w:rPr>
          <w:rFonts w:asciiTheme="minorHAnsi" w:hAnsiTheme="minorHAnsi" w:cstheme="minorHAnsi"/>
          <w:b/>
          <w:bCs/>
          <w:caps/>
          <w:color w:val="000000"/>
          <w:sz w:val="22"/>
          <w:szCs w:val="22"/>
          <w:lang w:eastAsia="es-CL"/>
        </w:rPr>
      </w:pPr>
      <w:r w:rsidRPr="004E3E8A">
        <w:rPr>
          <w:rFonts w:asciiTheme="minorHAnsi" w:hAnsiTheme="minorHAnsi" w:cstheme="minorHAnsi"/>
          <w:b/>
          <w:bCs/>
          <w:caps/>
          <w:color w:val="000000"/>
          <w:sz w:val="22"/>
          <w:szCs w:val="22"/>
          <w:lang w:eastAsia="es-CL"/>
        </w:rPr>
        <w:t>La muerte silenciosa: uso en Chile de plaguicidas pr</w:t>
      </w:r>
      <w:r w:rsidR="00C62CD1">
        <w:rPr>
          <w:rFonts w:asciiTheme="minorHAnsi" w:hAnsiTheme="minorHAnsi" w:cstheme="minorHAnsi"/>
          <w:b/>
          <w:bCs/>
          <w:caps/>
          <w:color w:val="000000"/>
          <w:sz w:val="22"/>
          <w:szCs w:val="22"/>
          <w:lang w:eastAsia="es-CL"/>
        </w:rPr>
        <w:t xml:space="preserve">ohibidos en el mundo causa daño </w:t>
      </w:r>
      <w:r w:rsidRPr="004E3E8A">
        <w:rPr>
          <w:rFonts w:asciiTheme="minorHAnsi" w:hAnsiTheme="minorHAnsi" w:cstheme="minorHAnsi"/>
          <w:b/>
          <w:bCs/>
          <w:caps/>
          <w:color w:val="000000"/>
          <w:sz w:val="22"/>
          <w:szCs w:val="22"/>
          <w:lang w:eastAsia="es-CL"/>
        </w:rPr>
        <w:t>cognitivo en menores</w:t>
      </w:r>
    </w:p>
    <w:p w:rsidR="004E3E8A" w:rsidRPr="00C62CD1" w:rsidRDefault="004E3E8A" w:rsidP="0010094A">
      <w:pPr>
        <w:pStyle w:val="NormalWeb"/>
        <w:spacing w:before="0" w:beforeAutospacing="0" w:after="0" w:afterAutospacing="0" w:line="0" w:lineRule="atLeast"/>
        <w:contextualSpacing/>
        <w:jc w:val="both"/>
        <w:rPr>
          <w:rFonts w:asciiTheme="minorHAnsi" w:hAnsiTheme="minorHAnsi" w:cstheme="minorHAnsi"/>
          <w:color w:val="000000"/>
          <w:sz w:val="22"/>
          <w:szCs w:val="22"/>
        </w:rPr>
      </w:pPr>
    </w:p>
    <w:p w:rsidR="00BF0EC5" w:rsidRDefault="00BF0EC5" w:rsidP="00503A0B">
      <w:pPr>
        <w:pStyle w:val="NormalWeb"/>
        <w:spacing w:before="0" w:beforeAutospacing="0" w:after="0" w:afterAutospacing="0" w:line="0" w:lineRule="atLeast"/>
        <w:contextualSpacing/>
        <w:jc w:val="both"/>
        <w:rPr>
          <w:rFonts w:asciiTheme="minorHAnsi" w:hAnsiTheme="minorHAnsi" w:cstheme="minorHAnsi"/>
          <w:color w:val="000000"/>
          <w:sz w:val="22"/>
          <w:szCs w:val="22"/>
        </w:rPr>
      </w:pPr>
      <w:r w:rsidRPr="00C62CD1">
        <w:rPr>
          <w:rFonts w:asciiTheme="minorHAnsi" w:hAnsiTheme="minorHAnsi" w:cstheme="minorHAnsi"/>
          <w:color w:val="000000"/>
          <w:sz w:val="22"/>
          <w:szCs w:val="22"/>
        </w:rPr>
        <w:t xml:space="preserve">En octubre del 2018, 25 alumnos de la Escuela Odessa de la comuna de Río Claro, Región del Maule, resultaron intoxicados tras inhalar los gases emanados de un producto </w:t>
      </w:r>
      <w:proofErr w:type="spellStart"/>
      <w:r w:rsidRPr="00C62CD1">
        <w:rPr>
          <w:rFonts w:asciiTheme="minorHAnsi" w:hAnsiTheme="minorHAnsi" w:cstheme="minorHAnsi"/>
          <w:color w:val="000000"/>
          <w:sz w:val="22"/>
          <w:szCs w:val="22"/>
        </w:rPr>
        <w:t>agrofrutícola</w:t>
      </w:r>
      <w:proofErr w:type="spellEnd"/>
      <w:r w:rsidRPr="00C62CD1">
        <w:rPr>
          <w:rFonts w:asciiTheme="minorHAnsi" w:hAnsiTheme="minorHAnsi" w:cstheme="minorHAnsi"/>
          <w:color w:val="000000"/>
          <w:sz w:val="22"/>
          <w:szCs w:val="22"/>
        </w:rPr>
        <w:t xml:space="preserve"> en un fundo dedicado a la producción de manzanas, el cual funciona a un costado del recinto educacional.</w:t>
      </w:r>
    </w:p>
    <w:p w:rsidR="0010094A" w:rsidRPr="00503A0B" w:rsidRDefault="00BF0EC5" w:rsidP="00503A0B">
      <w:pPr>
        <w:pStyle w:val="NormalWeb"/>
        <w:spacing w:before="0" w:beforeAutospacing="0" w:after="0" w:afterAutospacing="0" w:line="0" w:lineRule="atLeast"/>
        <w:contextualSpacing/>
        <w:jc w:val="both"/>
        <w:rPr>
          <w:rFonts w:asciiTheme="minorHAnsi" w:hAnsiTheme="minorHAnsi" w:cstheme="minorHAnsi"/>
          <w:color w:val="000000"/>
          <w:sz w:val="22"/>
          <w:szCs w:val="22"/>
        </w:rPr>
      </w:pPr>
      <w:r w:rsidRPr="00C62CD1">
        <w:rPr>
          <w:rFonts w:asciiTheme="minorHAnsi" w:hAnsiTheme="minorHAnsi" w:cstheme="minorHAnsi"/>
          <w:color w:val="000000"/>
          <w:sz w:val="22"/>
          <w:szCs w:val="22"/>
        </w:rPr>
        <w:t>Los estudiantes padecieron náuseas, vómitos, malestares estomacales, dolor de cabeza, entre otros síntomas, ocurridos al día siguiente de la aplicación de plaguicidas ampliamente utilizados en el control de enfermedades causadas por hongos en frutales, cultivos anuales, hortalizas y forestales. Intoxicaciones similares, por lo masivas, tuvieron lugar en Chépica en el 2012 y afectaron a 67 niños y 16 adultos en una plantación de viñedos ubicada próxima a una escuela.</w:t>
      </w:r>
    </w:p>
    <w:p w:rsidR="0010094A" w:rsidRPr="00503A0B" w:rsidRDefault="00BF0EC5" w:rsidP="00503A0B">
      <w:pPr>
        <w:pStyle w:val="NormalWeb"/>
        <w:spacing w:before="0" w:beforeAutospacing="0" w:after="0" w:afterAutospacing="0" w:line="0" w:lineRule="atLeast"/>
        <w:contextualSpacing/>
        <w:jc w:val="both"/>
        <w:rPr>
          <w:rFonts w:asciiTheme="minorHAnsi" w:hAnsiTheme="minorHAnsi" w:cstheme="minorHAnsi"/>
          <w:color w:val="000000"/>
          <w:sz w:val="22"/>
          <w:szCs w:val="22"/>
        </w:rPr>
      </w:pPr>
      <w:r w:rsidRPr="00C62CD1">
        <w:rPr>
          <w:rFonts w:asciiTheme="minorHAnsi" w:hAnsiTheme="minorHAnsi" w:cstheme="minorHAnsi"/>
          <w:color w:val="000000"/>
          <w:sz w:val="22"/>
          <w:szCs w:val="22"/>
        </w:rPr>
        <w:t xml:space="preserve">Pero fuera de esta sintomatología clásica, recientes estudios realizados por científicos del área de la salud de la Universidad Católica del Norte, en Coquimbo, confirman una tesis que hace algunos años había comenzando a preocupar de manera creciente a la comunidad científica y educativa: que la exposición a plaguicidas está produciendo alteraciones </w:t>
      </w:r>
      <w:proofErr w:type="spellStart"/>
      <w:r w:rsidRPr="00C62CD1">
        <w:rPr>
          <w:rFonts w:asciiTheme="minorHAnsi" w:hAnsiTheme="minorHAnsi" w:cstheme="minorHAnsi"/>
          <w:color w:val="000000"/>
          <w:sz w:val="22"/>
          <w:szCs w:val="22"/>
        </w:rPr>
        <w:t>neuro</w:t>
      </w:r>
      <w:proofErr w:type="spellEnd"/>
      <w:r w:rsidR="002F5FE5">
        <w:rPr>
          <w:rFonts w:asciiTheme="minorHAnsi" w:hAnsiTheme="minorHAnsi" w:cstheme="minorHAnsi"/>
          <w:color w:val="000000"/>
          <w:sz w:val="22"/>
          <w:szCs w:val="22"/>
        </w:rPr>
        <w:t>-</w:t>
      </w:r>
      <w:r w:rsidRPr="00C62CD1">
        <w:rPr>
          <w:rFonts w:asciiTheme="minorHAnsi" w:hAnsiTheme="minorHAnsi" w:cstheme="minorHAnsi"/>
          <w:color w:val="000000"/>
          <w:sz w:val="22"/>
          <w:szCs w:val="22"/>
        </w:rPr>
        <w:t xml:space="preserve">cognitivas en menores en contacto directo con los </w:t>
      </w:r>
      <w:proofErr w:type="spellStart"/>
      <w:r w:rsidRPr="00C62CD1">
        <w:rPr>
          <w:rFonts w:asciiTheme="minorHAnsi" w:hAnsiTheme="minorHAnsi" w:cstheme="minorHAnsi"/>
          <w:color w:val="000000"/>
          <w:sz w:val="22"/>
          <w:szCs w:val="22"/>
        </w:rPr>
        <w:t>agrotóxicos</w:t>
      </w:r>
      <w:proofErr w:type="spellEnd"/>
      <w:r w:rsidRPr="00C62CD1">
        <w:rPr>
          <w:rFonts w:asciiTheme="minorHAnsi" w:hAnsiTheme="minorHAnsi" w:cstheme="minorHAnsi"/>
          <w:color w:val="000000"/>
          <w:sz w:val="22"/>
          <w:szCs w:val="22"/>
        </w:rPr>
        <w:t>.</w:t>
      </w:r>
    </w:p>
    <w:p w:rsidR="0010094A" w:rsidRDefault="00BF0EC5" w:rsidP="00503A0B">
      <w:pPr>
        <w:pStyle w:val="NormalWeb"/>
        <w:spacing w:before="0" w:beforeAutospacing="0" w:after="0" w:afterAutospacing="0" w:line="0" w:lineRule="atLeast"/>
        <w:contextualSpacing/>
        <w:jc w:val="both"/>
        <w:rPr>
          <w:rFonts w:asciiTheme="minorHAnsi" w:hAnsiTheme="minorHAnsi" w:cstheme="minorHAnsi"/>
          <w:color w:val="000000"/>
          <w:sz w:val="22"/>
          <w:szCs w:val="22"/>
        </w:rPr>
      </w:pPr>
      <w:r w:rsidRPr="00C62CD1">
        <w:rPr>
          <w:rFonts w:asciiTheme="minorHAnsi" w:hAnsiTheme="minorHAnsi" w:cstheme="minorHAnsi"/>
          <w:color w:val="000000"/>
          <w:sz w:val="22"/>
          <w:szCs w:val="22"/>
        </w:rPr>
        <w:t>En sintonía con este estudio, otra investigación, esta vez de la Universidad Católica del Maule, reveló la presencia de un peligroso compuesto químico en el organismo de varios menores de una escuela rural de Talca. La presencia de la molécula, que podría llegar a ser fatal en el caso de altas concentraciones, fue confirmada en un laboratorio estadounidense que analizó diversas muestras de orina de los menores. Lo preocupante es que el compuesto químico está prohibido en Chile y en el mundo en todas sus formas de producción, importación y comercialización desde hace 20 años.</w:t>
      </w:r>
    </w:p>
    <w:p w:rsidR="0069404F" w:rsidRDefault="0069404F" w:rsidP="00503A0B">
      <w:pPr>
        <w:pStyle w:val="NormalWeb"/>
        <w:spacing w:before="0" w:beforeAutospacing="0" w:after="0" w:afterAutospacing="0" w:line="0" w:lineRule="atLeast"/>
        <w:contextualSpacing/>
        <w:jc w:val="both"/>
        <w:rPr>
          <w:rFonts w:asciiTheme="minorHAnsi" w:hAnsiTheme="minorHAnsi" w:cstheme="minorHAnsi"/>
          <w:color w:val="000000"/>
          <w:sz w:val="22"/>
          <w:szCs w:val="22"/>
        </w:rPr>
      </w:pPr>
    </w:p>
    <w:p w:rsidR="00BF0EC5" w:rsidRPr="0010094A" w:rsidRDefault="00BF0EC5" w:rsidP="0010094A">
      <w:pPr>
        <w:pStyle w:val="NormalWeb"/>
        <w:spacing w:before="0" w:beforeAutospacing="0" w:after="125" w:afterAutospacing="0" w:line="0" w:lineRule="atLeast"/>
        <w:contextualSpacing/>
        <w:jc w:val="both"/>
        <w:rPr>
          <w:rFonts w:asciiTheme="minorHAnsi" w:hAnsiTheme="minorHAnsi" w:cstheme="minorHAnsi"/>
          <w:color w:val="333333"/>
          <w:sz w:val="22"/>
          <w:szCs w:val="22"/>
        </w:rPr>
      </w:pPr>
      <w:r w:rsidRPr="00C62CD1">
        <w:rPr>
          <w:rStyle w:val="Textoennegrita"/>
          <w:rFonts w:asciiTheme="minorHAnsi" w:hAnsiTheme="minorHAnsi" w:cstheme="minorHAnsi"/>
          <w:color w:val="000000"/>
          <w:sz w:val="22"/>
          <w:szCs w:val="22"/>
        </w:rPr>
        <w:t>Evidencias </w:t>
      </w:r>
    </w:p>
    <w:p w:rsidR="00BF0EC5" w:rsidRPr="00C62CD1" w:rsidRDefault="00BF0EC5" w:rsidP="0010094A">
      <w:pPr>
        <w:pStyle w:val="NormalWeb"/>
        <w:spacing w:before="0" w:beforeAutospacing="0" w:after="125" w:afterAutospacing="0" w:line="0" w:lineRule="atLeast"/>
        <w:contextualSpacing/>
        <w:jc w:val="both"/>
        <w:rPr>
          <w:rFonts w:asciiTheme="minorHAnsi" w:hAnsiTheme="minorHAnsi" w:cstheme="minorHAnsi"/>
          <w:color w:val="333333"/>
          <w:sz w:val="22"/>
          <w:szCs w:val="22"/>
        </w:rPr>
      </w:pPr>
      <w:r w:rsidRPr="00C62CD1">
        <w:rPr>
          <w:rFonts w:asciiTheme="minorHAnsi" w:hAnsiTheme="minorHAnsi" w:cstheme="minorHAnsi"/>
          <w:color w:val="000000"/>
          <w:sz w:val="22"/>
          <w:szCs w:val="22"/>
        </w:rPr>
        <w:t xml:space="preserve">La Dra. </w:t>
      </w:r>
      <w:proofErr w:type="gramStart"/>
      <w:r w:rsidRPr="00C62CD1">
        <w:rPr>
          <w:rFonts w:asciiTheme="minorHAnsi" w:hAnsiTheme="minorHAnsi" w:cstheme="minorHAnsi"/>
          <w:color w:val="000000"/>
          <w:sz w:val="22"/>
          <w:szCs w:val="22"/>
        </w:rPr>
        <w:t>en</w:t>
      </w:r>
      <w:proofErr w:type="gramEnd"/>
      <w:r w:rsidRPr="00C62CD1">
        <w:rPr>
          <w:rFonts w:asciiTheme="minorHAnsi" w:hAnsiTheme="minorHAnsi" w:cstheme="minorHAnsi"/>
          <w:color w:val="000000"/>
          <w:sz w:val="22"/>
          <w:szCs w:val="22"/>
        </w:rPr>
        <w:t xml:space="preserve"> Salud Pública y académica de la Universidad Católica del Maule, María Teresa Muñoz, junto con un grupo de investigadores, durante los meses de septiembre y noviembre entre 2016 y 2017, aplicó un estudio a escolares de la escuela de San Clemente y otra escuela de Talca, ambas en la Región del Maule.</w:t>
      </w:r>
    </w:p>
    <w:p w:rsidR="00BF0EC5" w:rsidRDefault="00BF0EC5" w:rsidP="0010094A">
      <w:pPr>
        <w:pStyle w:val="NormalWeb"/>
        <w:spacing w:before="0" w:beforeAutospacing="0" w:after="125" w:afterAutospacing="0" w:line="0" w:lineRule="atLeast"/>
        <w:contextualSpacing/>
        <w:jc w:val="both"/>
        <w:rPr>
          <w:rFonts w:asciiTheme="minorHAnsi" w:hAnsiTheme="minorHAnsi" w:cstheme="minorHAnsi"/>
          <w:color w:val="000000"/>
          <w:sz w:val="22"/>
          <w:szCs w:val="22"/>
        </w:rPr>
      </w:pPr>
      <w:r w:rsidRPr="00C62CD1">
        <w:rPr>
          <w:rFonts w:asciiTheme="minorHAnsi" w:hAnsiTheme="minorHAnsi" w:cstheme="minorHAnsi"/>
          <w:color w:val="000000"/>
          <w:sz w:val="22"/>
          <w:szCs w:val="22"/>
        </w:rPr>
        <w:t>La investigación consistía en determinar la existencia de compuestos químicos en el organismo de los menores que pudieran ser responsables de diversas intoxicaciones en la referida región. Las muestras de orina se enviaron en una nevera con hielo seco al laboratorio CDC de Atlanta, Georgia, en Estados Unidos. Los resultados superaron las peores expectativas.</w:t>
      </w:r>
    </w:p>
    <w:p w:rsidR="00BF0EC5" w:rsidRDefault="00BF0EC5" w:rsidP="0010094A">
      <w:pPr>
        <w:pStyle w:val="NormalWeb"/>
        <w:spacing w:before="0" w:beforeAutospacing="0" w:after="125" w:afterAutospacing="0" w:line="0" w:lineRule="atLeast"/>
        <w:contextualSpacing/>
        <w:jc w:val="both"/>
        <w:rPr>
          <w:rFonts w:asciiTheme="minorHAnsi" w:hAnsiTheme="minorHAnsi" w:cstheme="minorHAnsi"/>
          <w:color w:val="000000"/>
          <w:sz w:val="22"/>
          <w:szCs w:val="22"/>
        </w:rPr>
      </w:pPr>
      <w:r w:rsidRPr="00C62CD1">
        <w:rPr>
          <w:rFonts w:asciiTheme="minorHAnsi" w:hAnsiTheme="minorHAnsi" w:cstheme="minorHAnsi"/>
          <w:color w:val="000000"/>
          <w:sz w:val="22"/>
          <w:szCs w:val="22"/>
        </w:rPr>
        <w:t>En la orina de los alumnos de la escuela de San Clemente se encontró la presencia de dos peligrosos compuestos químicos. El p-</w:t>
      </w:r>
      <w:proofErr w:type="spellStart"/>
      <w:r w:rsidRPr="00C62CD1">
        <w:rPr>
          <w:rFonts w:asciiTheme="minorHAnsi" w:hAnsiTheme="minorHAnsi" w:cstheme="minorHAnsi"/>
          <w:color w:val="000000"/>
          <w:sz w:val="22"/>
          <w:szCs w:val="22"/>
        </w:rPr>
        <w:t>nitrofenol</w:t>
      </w:r>
      <w:proofErr w:type="spellEnd"/>
      <w:r w:rsidRPr="00C62CD1">
        <w:rPr>
          <w:rFonts w:asciiTheme="minorHAnsi" w:hAnsiTheme="minorHAnsi" w:cstheme="minorHAnsi"/>
          <w:color w:val="000000"/>
          <w:sz w:val="22"/>
          <w:szCs w:val="22"/>
        </w:rPr>
        <w:t xml:space="preserve">, un metabolito organofosforado asociado al plaguicida </w:t>
      </w:r>
      <w:proofErr w:type="spellStart"/>
      <w:r w:rsidRPr="00C62CD1">
        <w:rPr>
          <w:rFonts w:asciiTheme="minorHAnsi" w:hAnsiTheme="minorHAnsi" w:cstheme="minorHAnsi"/>
          <w:color w:val="000000"/>
          <w:sz w:val="22"/>
          <w:szCs w:val="22"/>
        </w:rPr>
        <w:t>metil</w:t>
      </w:r>
      <w:proofErr w:type="spellEnd"/>
      <w:r w:rsidRPr="00C62CD1">
        <w:rPr>
          <w:rFonts w:asciiTheme="minorHAnsi" w:hAnsiTheme="minorHAnsi" w:cstheme="minorHAnsi"/>
          <w:color w:val="000000"/>
          <w:sz w:val="22"/>
          <w:szCs w:val="22"/>
        </w:rPr>
        <w:t xml:space="preserve"> </w:t>
      </w:r>
      <w:proofErr w:type="spellStart"/>
      <w:r w:rsidRPr="00C62CD1">
        <w:rPr>
          <w:rFonts w:asciiTheme="minorHAnsi" w:hAnsiTheme="minorHAnsi" w:cstheme="minorHAnsi"/>
          <w:color w:val="000000"/>
          <w:sz w:val="22"/>
          <w:szCs w:val="22"/>
        </w:rPr>
        <w:t>paratión</w:t>
      </w:r>
      <w:proofErr w:type="spellEnd"/>
      <w:r w:rsidRPr="00C62CD1">
        <w:rPr>
          <w:rFonts w:asciiTheme="minorHAnsi" w:hAnsiTheme="minorHAnsi" w:cstheme="minorHAnsi"/>
          <w:color w:val="000000"/>
          <w:sz w:val="22"/>
          <w:szCs w:val="22"/>
        </w:rPr>
        <w:t>, y el nitrobenceno.</w:t>
      </w:r>
    </w:p>
    <w:p w:rsidR="00BF0EC5" w:rsidRDefault="00BF0EC5" w:rsidP="0010094A">
      <w:pPr>
        <w:pStyle w:val="NormalWeb"/>
        <w:spacing w:before="0" w:beforeAutospacing="0" w:after="125" w:afterAutospacing="0" w:line="0" w:lineRule="atLeast"/>
        <w:contextualSpacing/>
        <w:jc w:val="both"/>
        <w:rPr>
          <w:rFonts w:asciiTheme="minorHAnsi" w:hAnsiTheme="minorHAnsi" w:cstheme="minorHAnsi"/>
          <w:color w:val="000000"/>
          <w:sz w:val="22"/>
          <w:szCs w:val="22"/>
        </w:rPr>
      </w:pPr>
      <w:r w:rsidRPr="00C62CD1">
        <w:rPr>
          <w:rFonts w:asciiTheme="minorHAnsi" w:hAnsiTheme="minorHAnsi" w:cstheme="minorHAnsi"/>
          <w:color w:val="000000"/>
          <w:sz w:val="22"/>
          <w:szCs w:val="22"/>
        </w:rPr>
        <w:t xml:space="preserve">El uso de </w:t>
      </w:r>
      <w:proofErr w:type="spellStart"/>
      <w:r w:rsidRPr="00C62CD1">
        <w:rPr>
          <w:rFonts w:asciiTheme="minorHAnsi" w:hAnsiTheme="minorHAnsi" w:cstheme="minorHAnsi"/>
          <w:color w:val="000000"/>
          <w:sz w:val="22"/>
          <w:szCs w:val="22"/>
        </w:rPr>
        <w:t>metil</w:t>
      </w:r>
      <w:proofErr w:type="spellEnd"/>
      <w:r w:rsidRPr="00C62CD1">
        <w:rPr>
          <w:rFonts w:asciiTheme="minorHAnsi" w:hAnsiTheme="minorHAnsi" w:cstheme="minorHAnsi"/>
          <w:color w:val="000000"/>
          <w:sz w:val="22"/>
          <w:szCs w:val="22"/>
        </w:rPr>
        <w:t xml:space="preserve"> </w:t>
      </w:r>
      <w:proofErr w:type="spellStart"/>
      <w:r w:rsidRPr="00C62CD1">
        <w:rPr>
          <w:rFonts w:asciiTheme="minorHAnsi" w:hAnsiTheme="minorHAnsi" w:cstheme="minorHAnsi"/>
          <w:color w:val="000000"/>
          <w:sz w:val="22"/>
          <w:szCs w:val="22"/>
        </w:rPr>
        <w:t>paratión</w:t>
      </w:r>
      <w:proofErr w:type="spellEnd"/>
      <w:r w:rsidRPr="00C62CD1">
        <w:rPr>
          <w:rFonts w:asciiTheme="minorHAnsi" w:hAnsiTheme="minorHAnsi" w:cstheme="minorHAnsi"/>
          <w:color w:val="000000"/>
          <w:sz w:val="22"/>
          <w:szCs w:val="22"/>
        </w:rPr>
        <w:t xml:space="preserve"> está prohibido en Chile desde 1998 por resolución del SAG, debido a que la exposición a dosis elevadas del producto, sea por contacto dérmico o inhalación, puede ser fatal para el ser humano. En el </w:t>
      </w:r>
      <w:r w:rsidRPr="00C62CD1">
        <w:rPr>
          <w:rFonts w:asciiTheme="minorHAnsi" w:hAnsiTheme="minorHAnsi" w:cstheme="minorHAnsi"/>
          <w:color w:val="000000"/>
          <w:sz w:val="22"/>
          <w:szCs w:val="22"/>
        </w:rPr>
        <w:lastRenderedPageBreak/>
        <w:t>caso del nitrobenceno, la situación es más compleja aún, puesto que no existe regulación para este compuesto químico, el cual también es altamente tóxico y es considerado como un cancerígeno humano por la Agencia de Protección Ambiental de Estados Unidos.</w:t>
      </w:r>
    </w:p>
    <w:p w:rsidR="00BF0EC5" w:rsidRDefault="00BF0EC5" w:rsidP="0010094A">
      <w:pPr>
        <w:pStyle w:val="NormalWeb"/>
        <w:spacing w:before="0" w:beforeAutospacing="0" w:after="125" w:afterAutospacing="0" w:line="0" w:lineRule="atLeast"/>
        <w:contextualSpacing/>
        <w:jc w:val="both"/>
        <w:rPr>
          <w:rFonts w:asciiTheme="minorHAnsi" w:hAnsiTheme="minorHAnsi" w:cstheme="minorHAnsi"/>
          <w:color w:val="000000"/>
          <w:sz w:val="22"/>
          <w:szCs w:val="22"/>
        </w:rPr>
      </w:pPr>
      <w:r w:rsidRPr="00C62CD1">
        <w:rPr>
          <w:rFonts w:asciiTheme="minorHAnsi" w:hAnsiTheme="minorHAnsi" w:cstheme="minorHAnsi"/>
          <w:color w:val="000000"/>
          <w:sz w:val="22"/>
          <w:szCs w:val="22"/>
        </w:rPr>
        <w:t>Si bien la peligrosidad depende del grado de concentración del venero en el organismo, lo más preocupante es la confirmación de que se sigue usando este peligroso compuesto, pese a que se encuentra prohibida su comercialización e importación en Chile desde 1998, advierte Muñoz.</w:t>
      </w:r>
    </w:p>
    <w:p w:rsidR="00C62CD1" w:rsidRPr="001C0CFE" w:rsidRDefault="00BF0EC5" w:rsidP="0010094A">
      <w:pPr>
        <w:pStyle w:val="NormalWeb"/>
        <w:spacing w:before="0" w:beforeAutospacing="0" w:after="125" w:afterAutospacing="0" w:line="0" w:lineRule="atLeast"/>
        <w:contextualSpacing/>
        <w:jc w:val="both"/>
        <w:rPr>
          <w:rFonts w:asciiTheme="minorHAnsi" w:hAnsiTheme="minorHAnsi" w:cstheme="minorHAnsi"/>
          <w:color w:val="000000"/>
          <w:sz w:val="22"/>
          <w:szCs w:val="22"/>
        </w:rPr>
      </w:pPr>
      <w:r w:rsidRPr="00C62CD1">
        <w:rPr>
          <w:rFonts w:asciiTheme="minorHAnsi" w:hAnsiTheme="minorHAnsi" w:cstheme="minorHAnsi"/>
          <w:color w:val="000000"/>
          <w:sz w:val="22"/>
          <w:szCs w:val="22"/>
        </w:rPr>
        <w:t xml:space="preserve">Debido a que se trata de una utilización ilegal –de la cual no existe registro–, la investigación de los científicos no logró determinar la marca del producto ni el laboratorio del cual </w:t>
      </w:r>
      <w:r w:rsidR="00C62CD1">
        <w:rPr>
          <w:rFonts w:asciiTheme="minorHAnsi" w:hAnsiTheme="minorHAnsi" w:cstheme="minorHAnsi"/>
          <w:color w:val="000000"/>
          <w:sz w:val="22"/>
          <w:szCs w:val="22"/>
        </w:rPr>
        <w:t xml:space="preserve">procede. Ahora, pese a la </w:t>
      </w:r>
      <w:r w:rsidRPr="00C62CD1">
        <w:rPr>
          <w:rFonts w:asciiTheme="minorHAnsi" w:hAnsiTheme="minorHAnsi" w:cstheme="minorHAnsi"/>
          <w:color w:val="000000"/>
          <w:sz w:val="22"/>
          <w:szCs w:val="22"/>
        </w:rPr>
        <w:t xml:space="preserve"> evidencia científica que revela la presencia del tóxico en el cuerpo de los menores y que fue confirmada por el laboratorio estadounidense de Atlanta, fuentes del Servicio Agrícola y Ganadero (SAG) señalaron que “técnicamente necesitaban más antecedentes del contexto de la exposición para iniciar una eventual fiscalización”, debido a que sería “una sustancia que hace muchos años no ha sido detectada” en Chile.</w:t>
      </w:r>
    </w:p>
    <w:p w:rsidR="00BF0EC5" w:rsidRPr="00C62CD1" w:rsidRDefault="00BF0EC5" w:rsidP="001C0CFE">
      <w:pPr>
        <w:pStyle w:val="Ttulo3"/>
        <w:spacing w:before="0" w:beforeAutospacing="0" w:after="0" w:afterAutospacing="0" w:line="0" w:lineRule="atLeast"/>
        <w:contextualSpacing/>
        <w:jc w:val="both"/>
        <w:rPr>
          <w:rFonts w:asciiTheme="minorHAnsi" w:hAnsiTheme="minorHAnsi" w:cstheme="minorHAnsi"/>
          <w:b w:val="0"/>
          <w:bCs w:val="0"/>
          <w:color w:val="333333"/>
          <w:sz w:val="22"/>
          <w:szCs w:val="22"/>
        </w:rPr>
      </w:pPr>
      <w:r w:rsidRPr="00C62CD1">
        <w:rPr>
          <w:rStyle w:val="Textoennegrita"/>
          <w:rFonts w:asciiTheme="minorHAnsi" w:hAnsiTheme="minorHAnsi" w:cstheme="minorHAnsi"/>
          <w:b/>
          <w:bCs/>
          <w:color w:val="000000"/>
          <w:sz w:val="22"/>
          <w:szCs w:val="22"/>
        </w:rPr>
        <w:t>Deterioro cognitivo</w:t>
      </w:r>
    </w:p>
    <w:p w:rsidR="0010094A" w:rsidRPr="00503A0B" w:rsidRDefault="00BF0EC5" w:rsidP="001C0CFE">
      <w:pPr>
        <w:pStyle w:val="NormalWeb"/>
        <w:spacing w:before="0" w:beforeAutospacing="0" w:after="0" w:afterAutospacing="0" w:line="0" w:lineRule="atLeast"/>
        <w:contextualSpacing/>
        <w:jc w:val="both"/>
        <w:rPr>
          <w:rFonts w:asciiTheme="minorHAnsi" w:hAnsiTheme="minorHAnsi" w:cstheme="minorHAnsi"/>
          <w:color w:val="000000"/>
          <w:sz w:val="22"/>
          <w:szCs w:val="22"/>
        </w:rPr>
      </w:pPr>
      <w:r w:rsidRPr="00C62CD1">
        <w:rPr>
          <w:rFonts w:asciiTheme="minorHAnsi" w:hAnsiTheme="minorHAnsi" w:cstheme="minorHAnsi"/>
          <w:color w:val="000000"/>
          <w:sz w:val="22"/>
          <w:szCs w:val="22"/>
        </w:rPr>
        <w:t xml:space="preserve">Junto con la peligrosidad del compuesto, el estudio de la Universidad Católica del Norte, en Coquimbo, relaciona tanto estos compuestos como otros con frecuentes alteraciones cognitivas, que estarían experimentando menores de zonas rurales. Los resultados de esta investigación fueron publicados en la revista de </w:t>
      </w:r>
      <w:proofErr w:type="spellStart"/>
      <w:r w:rsidRPr="00C62CD1">
        <w:rPr>
          <w:rFonts w:asciiTheme="minorHAnsi" w:hAnsiTheme="minorHAnsi" w:cstheme="minorHAnsi"/>
          <w:color w:val="000000"/>
          <w:sz w:val="22"/>
          <w:szCs w:val="22"/>
        </w:rPr>
        <w:t>Neurotoxicología</w:t>
      </w:r>
      <w:proofErr w:type="spellEnd"/>
      <w:r w:rsidRPr="00C62CD1">
        <w:rPr>
          <w:rFonts w:asciiTheme="minorHAnsi" w:hAnsiTheme="minorHAnsi" w:cstheme="minorHAnsi"/>
          <w:color w:val="000000"/>
          <w:sz w:val="22"/>
          <w:szCs w:val="22"/>
        </w:rPr>
        <w:t xml:space="preserve"> y </w:t>
      </w:r>
      <w:proofErr w:type="spellStart"/>
      <w:r w:rsidRPr="00C62CD1">
        <w:rPr>
          <w:rFonts w:asciiTheme="minorHAnsi" w:hAnsiTheme="minorHAnsi" w:cstheme="minorHAnsi"/>
          <w:color w:val="000000"/>
          <w:sz w:val="22"/>
          <w:szCs w:val="22"/>
        </w:rPr>
        <w:t>Teratoloía</w:t>
      </w:r>
      <w:proofErr w:type="spellEnd"/>
      <w:r w:rsidRPr="00C62CD1">
        <w:rPr>
          <w:rFonts w:asciiTheme="minorHAnsi" w:hAnsiTheme="minorHAnsi" w:cstheme="minorHAnsi"/>
          <w:color w:val="000000"/>
          <w:sz w:val="22"/>
          <w:szCs w:val="22"/>
        </w:rPr>
        <w:t xml:space="preserve"> de </w:t>
      </w:r>
      <w:proofErr w:type="spellStart"/>
      <w:r w:rsidRPr="00C62CD1">
        <w:rPr>
          <w:rFonts w:asciiTheme="minorHAnsi" w:hAnsiTheme="minorHAnsi" w:cstheme="minorHAnsi"/>
          <w:color w:val="000000"/>
          <w:sz w:val="22"/>
          <w:szCs w:val="22"/>
        </w:rPr>
        <w:t>Elsevier</w:t>
      </w:r>
      <w:proofErr w:type="spellEnd"/>
      <w:r w:rsidRPr="00C62CD1">
        <w:rPr>
          <w:rFonts w:asciiTheme="minorHAnsi" w:hAnsiTheme="minorHAnsi" w:cstheme="minorHAnsi"/>
          <w:color w:val="000000"/>
          <w:sz w:val="22"/>
          <w:szCs w:val="22"/>
        </w:rPr>
        <w:t>, la mayor editorial de libros de medicina y literatura científica del mundo.</w:t>
      </w:r>
    </w:p>
    <w:p w:rsidR="0010094A" w:rsidRPr="00503A0B" w:rsidRDefault="00BF0EC5" w:rsidP="0010094A">
      <w:pPr>
        <w:pStyle w:val="NormalWeb"/>
        <w:spacing w:before="0" w:beforeAutospacing="0" w:after="125" w:afterAutospacing="0" w:line="0" w:lineRule="atLeast"/>
        <w:contextualSpacing/>
        <w:jc w:val="both"/>
        <w:rPr>
          <w:rFonts w:asciiTheme="minorHAnsi" w:hAnsiTheme="minorHAnsi" w:cstheme="minorHAnsi"/>
          <w:color w:val="000000"/>
          <w:sz w:val="22"/>
          <w:szCs w:val="22"/>
        </w:rPr>
      </w:pPr>
      <w:r w:rsidRPr="00C62CD1">
        <w:rPr>
          <w:rFonts w:asciiTheme="minorHAnsi" w:hAnsiTheme="minorHAnsi" w:cstheme="minorHAnsi"/>
          <w:color w:val="000000"/>
          <w:sz w:val="22"/>
          <w:szCs w:val="22"/>
        </w:rPr>
        <w:t xml:space="preserve">La investigación se realizó en trabajadores agrícolas pertenecientes al Valle del Elqui y al Valle del </w:t>
      </w:r>
      <w:proofErr w:type="spellStart"/>
      <w:r w:rsidRPr="00C62CD1">
        <w:rPr>
          <w:rFonts w:asciiTheme="minorHAnsi" w:hAnsiTheme="minorHAnsi" w:cstheme="minorHAnsi"/>
          <w:color w:val="000000"/>
          <w:sz w:val="22"/>
          <w:szCs w:val="22"/>
        </w:rPr>
        <w:t>Limarí</w:t>
      </w:r>
      <w:proofErr w:type="spellEnd"/>
      <w:r w:rsidRPr="00C62CD1">
        <w:rPr>
          <w:rFonts w:asciiTheme="minorHAnsi" w:hAnsiTheme="minorHAnsi" w:cstheme="minorHAnsi"/>
          <w:color w:val="000000"/>
          <w:sz w:val="22"/>
          <w:szCs w:val="22"/>
        </w:rPr>
        <w:t>. El grupo incluyó 32 residentes de las zonas citadas, quienes han estado expuestos por años a la agricultura y sus procesos y, también, a 38 personas que no tienen exposición directa a los plaguicidas. El método de aplicación del estudio fue implantar una batería neuropsicológica, la cual proporciona información sobre distintas funciones cerebrales que tienen que ver con la memoria, la capacidad de planificación, las funciones ejecutivas, la capacidad de resolver problemas y distintos tipos de memoria.</w:t>
      </w:r>
    </w:p>
    <w:p w:rsidR="0010094A" w:rsidRPr="002F5FE5" w:rsidRDefault="00BF0EC5" w:rsidP="0010094A">
      <w:pPr>
        <w:pStyle w:val="NormalWeb"/>
        <w:spacing w:before="0" w:beforeAutospacing="0" w:after="125" w:afterAutospacing="0" w:line="0" w:lineRule="atLeast"/>
        <w:contextualSpacing/>
        <w:jc w:val="both"/>
        <w:rPr>
          <w:rFonts w:asciiTheme="minorHAnsi" w:hAnsiTheme="minorHAnsi" w:cstheme="minorHAnsi"/>
          <w:color w:val="000000"/>
          <w:sz w:val="22"/>
          <w:szCs w:val="22"/>
        </w:rPr>
      </w:pPr>
      <w:r w:rsidRPr="00C62CD1">
        <w:rPr>
          <w:rFonts w:asciiTheme="minorHAnsi" w:hAnsiTheme="minorHAnsi" w:cstheme="minorHAnsi"/>
          <w:color w:val="000000"/>
          <w:sz w:val="22"/>
          <w:szCs w:val="22"/>
        </w:rPr>
        <w:t>La investigación determinó que existe una alta prevalencia de deterioro cognitivo en trabajadores agrícolas con más de 15 años de exposición a plaguicidas, pero el daño no se limita a los trabajadores agrícolas. Lo más preocupante es que también se realizó una muestra de gente que vive en pueblos cercanos, donde se evidenció que existe una alta prevalencia de deterioro cognitivo.</w:t>
      </w:r>
    </w:p>
    <w:p w:rsidR="00BF0EC5" w:rsidRPr="00C62CD1" w:rsidRDefault="00BF0EC5" w:rsidP="0010094A">
      <w:pPr>
        <w:pStyle w:val="NormalWeb"/>
        <w:spacing w:before="0" w:beforeAutospacing="0" w:after="125" w:afterAutospacing="0" w:line="0" w:lineRule="atLeast"/>
        <w:contextualSpacing/>
        <w:jc w:val="both"/>
        <w:rPr>
          <w:rFonts w:asciiTheme="minorHAnsi" w:hAnsiTheme="minorHAnsi" w:cstheme="minorHAnsi"/>
          <w:color w:val="333333"/>
          <w:sz w:val="22"/>
          <w:szCs w:val="22"/>
        </w:rPr>
      </w:pPr>
      <w:r w:rsidRPr="00C62CD1">
        <w:rPr>
          <w:rFonts w:asciiTheme="minorHAnsi" w:hAnsiTheme="minorHAnsi" w:cstheme="minorHAnsi"/>
          <w:color w:val="000000"/>
          <w:sz w:val="22"/>
          <w:szCs w:val="22"/>
        </w:rPr>
        <w:t>Ambos estudios presentados anteriormente están validados por el diseño epidemiológico que lo sustenta.</w:t>
      </w:r>
    </w:p>
    <w:p w:rsidR="0010094A" w:rsidRPr="00503A0B" w:rsidRDefault="00BF0EC5" w:rsidP="0010094A">
      <w:pPr>
        <w:pStyle w:val="NormalWeb"/>
        <w:spacing w:before="0" w:beforeAutospacing="0" w:after="125" w:afterAutospacing="0" w:line="0" w:lineRule="atLeast"/>
        <w:contextualSpacing/>
        <w:jc w:val="both"/>
        <w:rPr>
          <w:rFonts w:asciiTheme="minorHAnsi" w:hAnsiTheme="minorHAnsi" w:cstheme="minorHAnsi"/>
          <w:color w:val="000000"/>
          <w:sz w:val="22"/>
          <w:szCs w:val="22"/>
        </w:rPr>
      </w:pPr>
      <w:proofErr w:type="spellStart"/>
      <w:r w:rsidRPr="00C62CD1">
        <w:rPr>
          <w:rFonts w:asciiTheme="minorHAnsi" w:hAnsiTheme="minorHAnsi" w:cstheme="minorHAnsi"/>
          <w:color w:val="000000"/>
          <w:sz w:val="22"/>
          <w:szCs w:val="22"/>
        </w:rPr>
        <w:t>Floria</w:t>
      </w:r>
      <w:proofErr w:type="spellEnd"/>
      <w:r w:rsidRPr="00C62CD1">
        <w:rPr>
          <w:rFonts w:asciiTheme="minorHAnsi" w:hAnsiTheme="minorHAnsi" w:cstheme="minorHAnsi"/>
          <w:color w:val="000000"/>
          <w:sz w:val="22"/>
          <w:szCs w:val="22"/>
        </w:rPr>
        <w:t xml:space="preserve"> </w:t>
      </w:r>
      <w:proofErr w:type="spellStart"/>
      <w:r w:rsidRPr="00C62CD1">
        <w:rPr>
          <w:rFonts w:asciiTheme="minorHAnsi" w:hAnsiTheme="minorHAnsi" w:cstheme="minorHAnsi"/>
          <w:color w:val="000000"/>
          <w:sz w:val="22"/>
          <w:szCs w:val="22"/>
        </w:rPr>
        <w:t>Pancetti</w:t>
      </w:r>
      <w:proofErr w:type="spellEnd"/>
      <w:r w:rsidRPr="00C62CD1">
        <w:rPr>
          <w:rFonts w:asciiTheme="minorHAnsi" w:hAnsiTheme="minorHAnsi" w:cstheme="minorHAnsi"/>
          <w:color w:val="000000"/>
          <w:sz w:val="22"/>
          <w:szCs w:val="22"/>
        </w:rPr>
        <w:t xml:space="preserve"> es doctora en Ciencias Biológicas y actualmente profesora titular de Facultad de Medicina de la Universidad Católica del Norte en Coquimbo, y se ha propuesto estudiar la intoxicación de plaguicidas por exposición crónica, es decir, exposición prolongada. Ella confirma la conclusión:</w:t>
      </w:r>
    </w:p>
    <w:p w:rsidR="0010094A" w:rsidRPr="00503A0B" w:rsidRDefault="00BF0EC5" w:rsidP="0010094A">
      <w:pPr>
        <w:pStyle w:val="NormalWeb"/>
        <w:spacing w:before="0" w:beforeAutospacing="0" w:after="125" w:afterAutospacing="0" w:line="0" w:lineRule="atLeast"/>
        <w:contextualSpacing/>
        <w:jc w:val="both"/>
        <w:rPr>
          <w:rFonts w:asciiTheme="minorHAnsi" w:hAnsiTheme="minorHAnsi" w:cstheme="minorHAnsi"/>
          <w:color w:val="000000"/>
          <w:sz w:val="22"/>
          <w:szCs w:val="22"/>
        </w:rPr>
      </w:pPr>
      <w:r w:rsidRPr="00C62CD1">
        <w:rPr>
          <w:rFonts w:asciiTheme="minorHAnsi" w:hAnsiTheme="minorHAnsi" w:cstheme="minorHAnsi"/>
          <w:color w:val="000000"/>
          <w:sz w:val="22"/>
          <w:szCs w:val="22"/>
        </w:rPr>
        <w:t>“Este tipo de exposición muchas veces pasa inadvertida porque la gente no suele intoxicarse de manera aguda, vale decir, no tienen la típica sintomatología de intoxicación, pero se pueden pesquisar los efectos de la exposición crónica a través de parámetros que son más bien sutiles, como lo es el deterioro cognitivo”, manifiesta la académica.</w:t>
      </w:r>
    </w:p>
    <w:p w:rsidR="0010094A" w:rsidRPr="00503A0B" w:rsidRDefault="00BF0EC5" w:rsidP="0010094A">
      <w:pPr>
        <w:pStyle w:val="NormalWeb"/>
        <w:spacing w:before="0" w:beforeAutospacing="0" w:after="125" w:afterAutospacing="0" w:line="0" w:lineRule="atLeast"/>
        <w:contextualSpacing/>
        <w:jc w:val="both"/>
        <w:rPr>
          <w:rFonts w:asciiTheme="minorHAnsi" w:hAnsiTheme="minorHAnsi" w:cstheme="minorHAnsi"/>
          <w:color w:val="000000"/>
          <w:sz w:val="22"/>
          <w:szCs w:val="22"/>
        </w:rPr>
      </w:pPr>
      <w:r w:rsidRPr="00C62CD1">
        <w:rPr>
          <w:rFonts w:asciiTheme="minorHAnsi" w:hAnsiTheme="minorHAnsi" w:cstheme="minorHAnsi"/>
          <w:color w:val="000000"/>
          <w:sz w:val="22"/>
          <w:szCs w:val="22"/>
        </w:rPr>
        <w:t xml:space="preserve">Entre los pesticidas de uso frecuente en Chile para el control de insectos se encuentran los organofosforados y </w:t>
      </w:r>
      <w:proofErr w:type="spellStart"/>
      <w:r w:rsidRPr="00C62CD1">
        <w:rPr>
          <w:rFonts w:asciiTheme="minorHAnsi" w:hAnsiTheme="minorHAnsi" w:cstheme="minorHAnsi"/>
          <w:color w:val="000000"/>
          <w:sz w:val="22"/>
          <w:szCs w:val="22"/>
        </w:rPr>
        <w:t>carbamatos</w:t>
      </w:r>
      <w:proofErr w:type="spellEnd"/>
      <w:r w:rsidRPr="00C62CD1">
        <w:rPr>
          <w:rFonts w:asciiTheme="minorHAnsi" w:hAnsiTheme="minorHAnsi" w:cstheme="minorHAnsi"/>
          <w:color w:val="000000"/>
          <w:sz w:val="22"/>
          <w:szCs w:val="22"/>
        </w:rPr>
        <w:t xml:space="preserve">, los cuales son inhibidores de la acetilcolinesterasa y la </w:t>
      </w:r>
      <w:proofErr w:type="spellStart"/>
      <w:r w:rsidRPr="00C62CD1">
        <w:rPr>
          <w:rFonts w:asciiTheme="minorHAnsi" w:hAnsiTheme="minorHAnsi" w:cstheme="minorHAnsi"/>
          <w:color w:val="000000"/>
          <w:sz w:val="22"/>
          <w:szCs w:val="22"/>
        </w:rPr>
        <w:t>butirilcolinesterasa</w:t>
      </w:r>
      <w:proofErr w:type="spellEnd"/>
      <w:r w:rsidRPr="00C62CD1">
        <w:rPr>
          <w:rFonts w:asciiTheme="minorHAnsi" w:hAnsiTheme="minorHAnsi" w:cstheme="minorHAnsi"/>
          <w:color w:val="000000"/>
          <w:sz w:val="22"/>
          <w:szCs w:val="22"/>
        </w:rPr>
        <w:t>, enzimas que cumplen la función de hidrolizar al neurotransmisor acetilcolina, molécula necesaria para que pueda transmitirse el impulso nervioso tanto a nivel del sistema nervioso central como periférico.</w:t>
      </w:r>
    </w:p>
    <w:p w:rsidR="0010094A" w:rsidRPr="00503A0B" w:rsidRDefault="00BF0EC5" w:rsidP="0010094A">
      <w:pPr>
        <w:pStyle w:val="NormalWeb"/>
        <w:spacing w:before="0" w:beforeAutospacing="0" w:after="125" w:afterAutospacing="0" w:line="0" w:lineRule="atLeast"/>
        <w:contextualSpacing/>
        <w:jc w:val="both"/>
        <w:rPr>
          <w:rFonts w:asciiTheme="minorHAnsi" w:hAnsiTheme="minorHAnsi" w:cstheme="minorHAnsi"/>
          <w:color w:val="000000"/>
          <w:sz w:val="22"/>
          <w:szCs w:val="22"/>
        </w:rPr>
      </w:pPr>
      <w:r w:rsidRPr="00C62CD1">
        <w:rPr>
          <w:rFonts w:asciiTheme="minorHAnsi" w:hAnsiTheme="minorHAnsi" w:cstheme="minorHAnsi"/>
          <w:color w:val="000000"/>
          <w:sz w:val="22"/>
          <w:szCs w:val="22"/>
        </w:rPr>
        <w:t xml:space="preserve">En 2018, </w:t>
      </w:r>
      <w:proofErr w:type="spellStart"/>
      <w:r w:rsidRPr="00C62CD1">
        <w:rPr>
          <w:rFonts w:asciiTheme="minorHAnsi" w:hAnsiTheme="minorHAnsi" w:cstheme="minorHAnsi"/>
          <w:color w:val="000000"/>
          <w:sz w:val="22"/>
          <w:szCs w:val="22"/>
        </w:rPr>
        <w:t>Pancetti</w:t>
      </w:r>
      <w:proofErr w:type="spellEnd"/>
      <w:r w:rsidRPr="00C62CD1">
        <w:rPr>
          <w:rFonts w:asciiTheme="minorHAnsi" w:hAnsiTheme="minorHAnsi" w:cstheme="minorHAnsi"/>
          <w:color w:val="000000"/>
          <w:sz w:val="22"/>
          <w:szCs w:val="22"/>
        </w:rPr>
        <w:t xml:space="preserve">, junto con un grupo de investigadores, publicó un estudio de </w:t>
      </w:r>
      <w:proofErr w:type="spellStart"/>
      <w:r w:rsidRPr="00C62CD1">
        <w:rPr>
          <w:rFonts w:asciiTheme="minorHAnsi" w:hAnsiTheme="minorHAnsi" w:cstheme="minorHAnsi"/>
          <w:color w:val="000000"/>
          <w:sz w:val="22"/>
          <w:szCs w:val="22"/>
        </w:rPr>
        <w:t>biomonitoreo</w:t>
      </w:r>
      <w:proofErr w:type="spellEnd"/>
      <w:r w:rsidRPr="00C62CD1">
        <w:rPr>
          <w:rFonts w:asciiTheme="minorHAnsi" w:hAnsiTheme="minorHAnsi" w:cstheme="minorHAnsi"/>
          <w:color w:val="000000"/>
          <w:sz w:val="22"/>
          <w:szCs w:val="22"/>
        </w:rPr>
        <w:t xml:space="preserve"> de </w:t>
      </w:r>
      <w:proofErr w:type="spellStart"/>
      <w:r w:rsidRPr="00C62CD1">
        <w:rPr>
          <w:rFonts w:asciiTheme="minorHAnsi" w:hAnsiTheme="minorHAnsi" w:cstheme="minorHAnsi"/>
          <w:color w:val="000000"/>
          <w:sz w:val="22"/>
          <w:szCs w:val="22"/>
        </w:rPr>
        <w:t>colinesterasas</w:t>
      </w:r>
      <w:proofErr w:type="spellEnd"/>
      <w:r w:rsidRPr="00C62CD1">
        <w:rPr>
          <w:rFonts w:asciiTheme="minorHAnsi" w:hAnsiTheme="minorHAnsi" w:cstheme="minorHAnsi"/>
          <w:color w:val="000000"/>
          <w:sz w:val="22"/>
          <w:szCs w:val="22"/>
        </w:rPr>
        <w:t xml:space="preserve"> sanguíneas y actividades de </w:t>
      </w:r>
      <w:proofErr w:type="spellStart"/>
      <w:r w:rsidRPr="00C62CD1">
        <w:rPr>
          <w:rFonts w:asciiTheme="minorHAnsi" w:hAnsiTheme="minorHAnsi" w:cstheme="minorHAnsi"/>
          <w:color w:val="000000"/>
          <w:sz w:val="22"/>
          <w:szCs w:val="22"/>
        </w:rPr>
        <w:t>acilpéptidos</w:t>
      </w:r>
      <w:proofErr w:type="spellEnd"/>
      <w:r w:rsidRPr="00C62CD1">
        <w:rPr>
          <w:rFonts w:asciiTheme="minorHAnsi" w:hAnsiTheme="minorHAnsi" w:cstheme="minorHAnsi"/>
          <w:color w:val="000000"/>
          <w:sz w:val="22"/>
          <w:szCs w:val="22"/>
        </w:rPr>
        <w:t xml:space="preserve"> hidrolasas, en el cual se determinó el patrón de actividad de ambos </w:t>
      </w:r>
      <w:proofErr w:type="spellStart"/>
      <w:r w:rsidRPr="00C62CD1">
        <w:rPr>
          <w:rFonts w:asciiTheme="minorHAnsi" w:hAnsiTheme="minorHAnsi" w:cstheme="minorHAnsi"/>
          <w:color w:val="000000"/>
          <w:sz w:val="22"/>
          <w:szCs w:val="22"/>
        </w:rPr>
        <w:t>bioindicadores</w:t>
      </w:r>
      <w:proofErr w:type="spellEnd"/>
      <w:r w:rsidRPr="00C62CD1">
        <w:rPr>
          <w:rFonts w:asciiTheme="minorHAnsi" w:hAnsiTheme="minorHAnsi" w:cstheme="minorHAnsi"/>
          <w:color w:val="000000"/>
          <w:sz w:val="22"/>
          <w:szCs w:val="22"/>
        </w:rPr>
        <w:t xml:space="preserve"> en hombres y mujeres entre los 18 a 50 años, quienes viven en zonas costeras, rurales o urbanas, aledañas a la ciudad de Coquimbo.</w:t>
      </w:r>
      <w:r w:rsidR="00434B21">
        <w:rPr>
          <w:rFonts w:asciiTheme="minorHAnsi" w:hAnsiTheme="minorHAnsi" w:cstheme="minorHAnsi"/>
          <w:color w:val="000000"/>
          <w:sz w:val="22"/>
          <w:szCs w:val="22"/>
        </w:rPr>
        <w:t xml:space="preserve"> </w:t>
      </w:r>
      <w:r w:rsidRPr="00C62CD1">
        <w:rPr>
          <w:rFonts w:asciiTheme="minorHAnsi" w:hAnsiTheme="minorHAnsi" w:cstheme="minorHAnsi"/>
          <w:color w:val="000000"/>
          <w:sz w:val="22"/>
          <w:szCs w:val="22"/>
        </w:rPr>
        <w:t xml:space="preserve">Los individuos pertenecientes a los grupos con exposición a plaguicidas fueron reclutados en zonas rurales con intensa actividad agrícola (Vicuña, </w:t>
      </w:r>
      <w:proofErr w:type="spellStart"/>
      <w:r w:rsidRPr="00C62CD1">
        <w:rPr>
          <w:rFonts w:asciiTheme="minorHAnsi" w:hAnsiTheme="minorHAnsi" w:cstheme="minorHAnsi"/>
          <w:color w:val="000000"/>
          <w:sz w:val="22"/>
          <w:szCs w:val="22"/>
        </w:rPr>
        <w:t>Paihuano</w:t>
      </w:r>
      <w:proofErr w:type="spellEnd"/>
      <w:r w:rsidRPr="00C62CD1">
        <w:rPr>
          <w:rFonts w:asciiTheme="minorHAnsi" w:hAnsiTheme="minorHAnsi" w:cstheme="minorHAnsi"/>
          <w:color w:val="000000"/>
          <w:sz w:val="22"/>
          <w:szCs w:val="22"/>
        </w:rPr>
        <w:t>, Monte Patria).</w:t>
      </w:r>
    </w:p>
    <w:p w:rsidR="0010094A" w:rsidRPr="00503A0B" w:rsidRDefault="00BF0EC5" w:rsidP="0010094A">
      <w:pPr>
        <w:pStyle w:val="NormalWeb"/>
        <w:spacing w:before="0" w:beforeAutospacing="0" w:after="125" w:afterAutospacing="0" w:line="0" w:lineRule="atLeast"/>
        <w:contextualSpacing/>
        <w:jc w:val="both"/>
        <w:rPr>
          <w:rFonts w:asciiTheme="minorHAnsi" w:hAnsiTheme="minorHAnsi" w:cstheme="minorHAnsi"/>
          <w:color w:val="000000"/>
          <w:sz w:val="22"/>
          <w:szCs w:val="22"/>
        </w:rPr>
      </w:pPr>
      <w:r w:rsidRPr="00C62CD1">
        <w:rPr>
          <w:rFonts w:asciiTheme="minorHAnsi" w:hAnsiTheme="minorHAnsi" w:cstheme="minorHAnsi"/>
          <w:color w:val="000000"/>
          <w:sz w:val="22"/>
          <w:szCs w:val="22"/>
        </w:rPr>
        <w:t>Cabe destacar que, en el registro de plaguicidas autorizados por el SAG, el 16% de estos (52) pertenece al grupo químico de los organofosforados y justamente son estos los plaguicidas más vendidos en los lugares donde se realizó el estudio.</w:t>
      </w:r>
    </w:p>
    <w:p w:rsidR="0010094A" w:rsidRPr="00503A0B" w:rsidRDefault="00BF0EC5" w:rsidP="0010094A">
      <w:pPr>
        <w:pStyle w:val="NormalWeb"/>
        <w:spacing w:before="0" w:beforeAutospacing="0" w:after="125" w:afterAutospacing="0" w:line="0" w:lineRule="atLeast"/>
        <w:contextualSpacing/>
        <w:jc w:val="both"/>
        <w:rPr>
          <w:rFonts w:asciiTheme="minorHAnsi" w:hAnsiTheme="minorHAnsi" w:cstheme="minorHAnsi"/>
          <w:color w:val="000000"/>
          <w:sz w:val="22"/>
          <w:szCs w:val="22"/>
        </w:rPr>
      </w:pPr>
      <w:r w:rsidRPr="00C62CD1">
        <w:rPr>
          <w:rFonts w:asciiTheme="minorHAnsi" w:hAnsiTheme="minorHAnsi" w:cstheme="minorHAnsi"/>
          <w:color w:val="000000"/>
          <w:sz w:val="22"/>
          <w:szCs w:val="22"/>
        </w:rPr>
        <w:t>Algunas marcas comerciales, según el mismo organismo gubernamental, son </w:t>
      </w:r>
      <w:proofErr w:type="spellStart"/>
      <w:r w:rsidRPr="00C62CD1">
        <w:rPr>
          <w:rFonts w:asciiTheme="minorHAnsi" w:hAnsiTheme="minorHAnsi" w:cstheme="minorHAnsi"/>
          <w:color w:val="000000"/>
          <w:sz w:val="22"/>
          <w:szCs w:val="22"/>
        </w:rPr>
        <w:t>Lorsban</w:t>
      </w:r>
      <w:proofErr w:type="spellEnd"/>
      <w:r w:rsidRPr="00C62CD1">
        <w:rPr>
          <w:rFonts w:asciiTheme="minorHAnsi" w:hAnsiTheme="minorHAnsi" w:cstheme="minorHAnsi"/>
          <w:color w:val="000000"/>
          <w:sz w:val="22"/>
          <w:szCs w:val="22"/>
        </w:rPr>
        <w:t xml:space="preserve"> 10D, fabricado en Estados Unidos y comercializado por Dow </w:t>
      </w:r>
      <w:proofErr w:type="spellStart"/>
      <w:r w:rsidRPr="00C62CD1">
        <w:rPr>
          <w:rFonts w:asciiTheme="minorHAnsi" w:hAnsiTheme="minorHAnsi" w:cstheme="minorHAnsi"/>
          <w:color w:val="000000"/>
          <w:sz w:val="22"/>
          <w:szCs w:val="22"/>
        </w:rPr>
        <w:t>Agrosciences</w:t>
      </w:r>
      <w:proofErr w:type="spellEnd"/>
      <w:r w:rsidRPr="00C62CD1">
        <w:rPr>
          <w:rFonts w:asciiTheme="minorHAnsi" w:hAnsiTheme="minorHAnsi" w:cstheme="minorHAnsi"/>
          <w:color w:val="000000"/>
          <w:sz w:val="22"/>
          <w:szCs w:val="22"/>
        </w:rPr>
        <w:t xml:space="preserve"> Chile S. A.; </w:t>
      </w:r>
      <w:proofErr w:type="spellStart"/>
      <w:r w:rsidRPr="00C62CD1">
        <w:rPr>
          <w:rFonts w:asciiTheme="minorHAnsi" w:hAnsiTheme="minorHAnsi" w:cstheme="minorHAnsi"/>
          <w:color w:val="000000"/>
          <w:sz w:val="22"/>
          <w:szCs w:val="22"/>
        </w:rPr>
        <w:t>Chlorpyfiros</w:t>
      </w:r>
      <w:proofErr w:type="spellEnd"/>
      <w:r w:rsidRPr="00C62CD1">
        <w:rPr>
          <w:rFonts w:asciiTheme="minorHAnsi" w:hAnsiTheme="minorHAnsi" w:cstheme="minorHAnsi"/>
          <w:color w:val="000000"/>
          <w:sz w:val="22"/>
          <w:szCs w:val="22"/>
        </w:rPr>
        <w:t xml:space="preserve"> 480 EC, producido en China y comercializado por  </w:t>
      </w:r>
      <w:proofErr w:type="spellStart"/>
      <w:r w:rsidRPr="00C62CD1">
        <w:rPr>
          <w:rFonts w:asciiTheme="minorHAnsi" w:hAnsiTheme="minorHAnsi" w:cstheme="minorHAnsi"/>
          <w:color w:val="000000"/>
          <w:sz w:val="22"/>
          <w:szCs w:val="22"/>
        </w:rPr>
        <w:t>Pilarquim</w:t>
      </w:r>
      <w:proofErr w:type="spellEnd"/>
      <w:r w:rsidRPr="00C62CD1">
        <w:rPr>
          <w:rFonts w:asciiTheme="minorHAnsi" w:hAnsiTheme="minorHAnsi" w:cstheme="minorHAnsi"/>
          <w:color w:val="000000"/>
          <w:sz w:val="22"/>
          <w:szCs w:val="22"/>
        </w:rPr>
        <w:t xml:space="preserve"> Chile S. A., y el </w:t>
      </w:r>
      <w:proofErr w:type="spellStart"/>
      <w:r w:rsidRPr="00C62CD1">
        <w:rPr>
          <w:rFonts w:asciiTheme="minorHAnsi" w:hAnsiTheme="minorHAnsi" w:cstheme="minorHAnsi"/>
          <w:color w:val="000000"/>
          <w:sz w:val="22"/>
          <w:szCs w:val="22"/>
        </w:rPr>
        <w:t>Selecron</w:t>
      </w:r>
      <w:proofErr w:type="spellEnd"/>
      <w:r w:rsidRPr="00C62CD1">
        <w:rPr>
          <w:rFonts w:asciiTheme="minorHAnsi" w:hAnsiTheme="minorHAnsi" w:cstheme="minorHAnsi"/>
          <w:color w:val="000000"/>
          <w:sz w:val="22"/>
          <w:szCs w:val="22"/>
        </w:rPr>
        <w:t xml:space="preserve"> 720 EC, de origen Sueco y comercializado en Chile por </w:t>
      </w:r>
      <w:proofErr w:type="spellStart"/>
      <w:r w:rsidRPr="00C62CD1">
        <w:rPr>
          <w:rFonts w:asciiTheme="minorHAnsi" w:hAnsiTheme="minorHAnsi" w:cstheme="minorHAnsi"/>
          <w:color w:val="000000"/>
          <w:sz w:val="22"/>
          <w:szCs w:val="22"/>
        </w:rPr>
        <w:t>Syngenta</w:t>
      </w:r>
      <w:proofErr w:type="spellEnd"/>
      <w:r w:rsidRPr="00C62CD1">
        <w:rPr>
          <w:rFonts w:asciiTheme="minorHAnsi" w:hAnsiTheme="minorHAnsi" w:cstheme="minorHAnsi"/>
          <w:color w:val="000000"/>
          <w:sz w:val="22"/>
          <w:szCs w:val="22"/>
        </w:rPr>
        <w:t xml:space="preserve"> S. A.</w:t>
      </w:r>
    </w:p>
    <w:p w:rsidR="0010094A" w:rsidRPr="00503A0B" w:rsidRDefault="00BF0EC5" w:rsidP="0010094A">
      <w:pPr>
        <w:pStyle w:val="NormalWeb"/>
        <w:spacing w:before="0" w:beforeAutospacing="0" w:after="125" w:afterAutospacing="0" w:line="0" w:lineRule="atLeast"/>
        <w:contextualSpacing/>
        <w:jc w:val="both"/>
        <w:rPr>
          <w:rFonts w:asciiTheme="minorHAnsi" w:hAnsiTheme="minorHAnsi" w:cstheme="minorHAnsi"/>
          <w:color w:val="000000"/>
          <w:sz w:val="22"/>
          <w:szCs w:val="22"/>
        </w:rPr>
      </w:pPr>
      <w:r w:rsidRPr="00C62CD1">
        <w:rPr>
          <w:rFonts w:asciiTheme="minorHAnsi" w:hAnsiTheme="minorHAnsi" w:cstheme="minorHAnsi"/>
          <w:color w:val="000000"/>
          <w:sz w:val="22"/>
          <w:szCs w:val="22"/>
        </w:rPr>
        <w:t>En la investigación, la muestra se dividió en tres poblaciones con diferentes tipos de exposición crónica a plaguicidas: ambientalmente expuestos, expuestos ocupacionalmente y un grupo de referencia sin exposición.</w:t>
      </w:r>
    </w:p>
    <w:p w:rsidR="0010094A" w:rsidRPr="00503A0B" w:rsidRDefault="00BF0EC5" w:rsidP="0010094A">
      <w:pPr>
        <w:pStyle w:val="NormalWeb"/>
        <w:spacing w:before="0" w:beforeAutospacing="0" w:after="125" w:afterAutospacing="0" w:line="0" w:lineRule="atLeast"/>
        <w:contextualSpacing/>
        <w:jc w:val="both"/>
        <w:rPr>
          <w:rFonts w:asciiTheme="minorHAnsi" w:hAnsiTheme="minorHAnsi" w:cstheme="minorHAnsi"/>
          <w:color w:val="000000"/>
          <w:sz w:val="22"/>
          <w:szCs w:val="22"/>
        </w:rPr>
      </w:pPr>
      <w:r w:rsidRPr="00C62CD1">
        <w:rPr>
          <w:rFonts w:asciiTheme="minorHAnsi" w:hAnsiTheme="minorHAnsi" w:cstheme="minorHAnsi"/>
          <w:color w:val="000000"/>
          <w:sz w:val="22"/>
          <w:szCs w:val="22"/>
        </w:rPr>
        <w:t xml:space="preserve">“Medimos un indicador biológico indirecto que es la inhibición de unas enzimas que están presentes en la sangre y que son los </w:t>
      </w:r>
      <w:proofErr w:type="spellStart"/>
      <w:r w:rsidRPr="00C62CD1">
        <w:rPr>
          <w:rFonts w:asciiTheme="minorHAnsi" w:hAnsiTheme="minorHAnsi" w:cstheme="minorHAnsi"/>
          <w:color w:val="000000"/>
          <w:sz w:val="22"/>
          <w:szCs w:val="22"/>
        </w:rPr>
        <w:t>bioindicadores</w:t>
      </w:r>
      <w:proofErr w:type="spellEnd"/>
      <w:r w:rsidRPr="00C62CD1">
        <w:rPr>
          <w:rFonts w:asciiTheme="minorHAnsi" w:hAnsiTheme="minorHAnsi" w:cstheme="minorHAnsi"/>
          <w:color w:val="000000"/>
          <w:sz w:val="22"/>
          <w:szCs w:val="22"/>
        </w:rPr>
        <w:t xml:space="preserve"> que contempla la legislación chilena para determinar que haya exposición en los trabajadores, que son unas enzimas llamadas </w:t>
      </w:r>
      <w:proofErr w:type="spellStart"/>
      <w:r w:rsidRPr="00C62CD1">
        <w:rPr>
          <w:rFonts w:asciiTheme="minorHAnsi" w:hAnsiTheme="minorHAnsi" w:cstheme="minorHAnsi"/>
          <w:color w:val="000000"/>
          <w:sz w:val="22"/>
          <w:szCs w:val="22"/>
        </w:rPr>
        <w:t>colinesterasas</w:t>
      </w:r>
      <w:proofErr w:type="spellEnd"/>
      <w:r w:rsidRPr="00C62CD1">
        <w:rPr>
          <w:rFonts w:asciiTheme="minorHAnsi" w:hAnsiTheme="minorHAnsi" w:cstheme="minorHAnsi"/>
          <w:color w:val="000000"/>
          <w:sz w:val="22"/>
          <w:szCs w:val="22"/>
        </w:rPr>
        <w:t xml:space="preserve">”, señala </w:t>
      </w:r>
      <w:proofErr w:type="spellStart"/>
      <w:r w:rsidRPr="00C62CD1">
        <w:rPr>
          <w:rFonts w:asciiTheme="minorHAnsi" w:hAnsiTheme="minorHAnsi" w:cstheme="minorHAnsi"/>
          <w:color w:val="000000"/>
          <w:sz w:val="22"/>
          <w:szCs w:val="22"/>
        </w:rPr>
        <w:t>Pancetti</w:t>
      </w:r>
      <w:proofErr w:type="spellEnd"/>
      <w:r w:rsidRPr="00C62CD1">
        <w:rPr>
          <w:rFonts w:asciiTheme="minorHAnsi" w:hAnsiTheme="minorHAnsi" w:cstheme="minorHAnsi"/>
          <w:color w:val="000000"/>
          <w:sz w:val="22"/>
          <w:szCs w:val="22"/>
        </w:rPr>
        <w:t>. </w:t>
      </w:r>
    </w:p>
    <w:p w:rsidR="00BF0EC5" w:rsidRPr="00C62CD1" w:rsidRDefault="00BF0EC5" w:rsidP="0010094A">
      <w:pPr>
        <w:pStyle w:val="NormalWeb"/>
        <w:spacing w:before="0" w:beforeAutospacing="0" w:after="125" w:afterAutospacing="0" w:line="0" w:lineRule="atLeast"/>
        <w:contextualSpacing/>
        <w:jc w:val="both"/>
        <w:rPr>
          <w:rFonts w:asciiTheme="minorHAnsi" w:hAnsiTheme="minorHAnsi" w:cstheme="minorHAnsi"/>
          <w:color w:val="333333"/>
          <w:sz w:val="22"/>
          <w:szCs w:val="22"/>
        </w:rPr>
      </w:pPr>
      <w:r w:rsidRPr="00C62CD1">
        <w:rPr>
          <w:rFonts w:asciiTheme="minorHAnsi" w:hAnsiTheme="minorHAnsi" w:cstheme="minorHAnsi"/>
          <w:color w:val="000000"/>
          <w:sz w:val="22"/>
          <w:szCs w:val="22"/>
        </w:rPr>
        <w:t>Si estas enzimas presentan más de un 30% de inhibición durante la fumigación en comparación con un valor basal que se toma antes de la fumigación, indica que esa persona está en riesgo de intoxicación.</w:t>
      </w:r>
    </w:p>
    <w:p w:rsidR="0010094A" w:rsidRPr="00503A0B" w:rsidRDefault="00BF0EC5" w:rsidP="0010094A">
      <w:pPr>
        <w:pStyle w:val="NormalWeb"/>
        <w:spacing w:before="0" w:beforeAutospacing="0" w:after="125" w:afterAutospacing="0" w:line="0" w:lineRule="atLeast"/>
        <w:contextualSpacing/>
        <w:jc w:val="both"/>
        <w:rPr>
          <w:rFonts w:asciiTheme="minorHAnsi" w:hAnsiTheme="minorHAnsi" w:cstheme="minorHAnsi"/>
          <w:color w:val="000000"/>
          <w:sz w:val="22"/>
          <w:szCs w:val="22"/>
        </w:rPr>
      </w:pPr>
      <w:r w:rsidRPr="00C62CD1">
        <w:rPr>
          <w:rFonts w:asciiTheme="minorHAnsi" w:hAnsiTheme="minorHAnsi" w:cstheme="minorHAnsi"/>
          <w:color w:val="000000"/>
          <w:sz w:val="22"/>
          <w:szCs w:val="22"/>
        </w:rPr>
        <w:t xml:space="preserve">En el estudio se detectó que, tanto entre los trabajadores agrícolas como la gente que vive en zonas y pueblos rurales aledaños a las plantaciones en la época de fumigación, 1 de cada 4 personas presentaba la inhibición por más del 30% del </w:t>
      </w:r>
      <w:proofErr w:type="spellStart"/>
      <w:r w:rsidRPr="00C62CD1">
        <w:rPr>
          <w:rFonts w:asciiTheme="minorHAnsi" w:hAnsiTheme="minorHAnsi" w:cstheme="minorHAnsi"/>
          <w:color w:val="000000"/>
          <w:sz w:val="22"/>
          <w:szCs w:val="22"/>
        </w:rPr>
        <w:t>bioindicador</w:t>
      </w:r>
      <w:proofErr w:type="spellEnd"/>
      <w:r w:rsidRPr="00C62CD1">
        <w:rPr>
          <w:rFonts w:asciiTheme="minorHAnsi" w:hAnsiTheme="minorHAnsi" w:cstheme="minorHAnsi"/>
          <w:color w:val="000000"/>
          <w:sz w:val="22"/>
          <w:szCs w:val="22"/>
        </w:rPr>
        <w:t>.</w:t>
      </w:r>
    </w:p>
    <w:p w:rsidR="0010094A" w:rsidRPr="00503A0B" w:rsidRDefault="00BF0EC5" w:rsidP="0010094A">
      <w:pPr>
        <w:pStyle w:val="NormalWeb"/>
        <w:spacing w:before="0" w:beforeAutospacing="0" w:after="125" w:afterAutospacing="0" w:line="0" w:lineRule="atLeast"/>
        <w:contextualSpacing/>
        <w:jc w:val="both"/>
        <w:rPr>
          <w:rFonts w:asciiTheme="minorHAnsi" w:hAnsiTheme="minorHAnsi" w:cstheme="minorHAnsi"/>
          <w:color w:val="000000"/>
          <w:sz w:val="22"/>
          <w:szCs w:val="22"/>
        </w:rPr>
      </w:pPr>
      <w:r w:rsidRPr="00C62CD1">
        <w:rPr>
          <w:rFonts w:asciiTheme="minorHAnsi" w:hAnsiTheme="minorHAnsi" w:cstheme="minorHAnsi"/>
          <w:color w:val="000000"/>
          <w:sz w:val="22"/>
          <w:szCs w:val="22"/>
        </w:rPr>
        <w:t>Los investigadores del estudio y personal del Instituto de Investigaciones Agropecuarias (INIA) llegaron a la conclusión de que existen sustancias químicas que se están aplicando de manera indiscriminada, por lo tanto, eso está haciendo que la gente tenga una sobreexposición a plaguicidas.</w:t>
      </w:r>
    </w:p>
    <w:p w:rsidR="00BF0EC5" w:rsidRPr="00C62CD1" w:rsidRDefault="00BF0EC5" w:rsidP="0010094A">
      <w:pPr>
        <w:pStyle w:val="NormalWeb"/>
        <w:spacing w:before="0" w:beforeAutospacing="0" w:after="125" w:afterAutospacing="0" w:line="0" w:lineRule="atLeast"/>
        <w:contextualSpacing/>
        <w:jc w:val="both"/>
        <w:rPr>
          <w:rFonts w:asciiTheme="minorHAnsi" w:hAnsiTheme="minorHAnsi" w:cstheme="minorHAnsi"/>
          <w:color w:val="333333"/>
          <w:sz w:val="22"/>
          <w:szCs w:val="22"/>
        </w:rPr>
      </w:pPr>
      <w:proofErr w:type="spellStart"/>
      <w:r w:rsidRPr="00C62CD1">
        <w:rPr>
          <w:rFonts w:asciiTheme="minorHAnsi" w:hAnsiTheme="minorHAnsi" w:cstheme="minorHAnsi"/>
          <w:color w:val="000000"/>
          <w:sz w:val="22"/>
          <w:szCs w:val="22"/>
        </w:rPr>
        <w:lastRenderedPageBreak/>
        <w:t>Pancetti</w:t>
      </w:r>
      <w:proofErr w:type="spellEnd"/>
      <w:r w:rsidRPr="00C62CD1">
        <w:rPr>
          <w:rFonts w:asciiTheme="minorHAnsi" w:hAnsiTheme="minorHAnsi" w:cstheme="minorHAnsi"/>
          <w:color w:val="000000"/>
          <w:sz w:val="22"/>
          <w:szCs w:val="22"/>
        </w:rPr>
        <w:t xml:space="preserve"> agrega que, cuando compara estas poblaciones con la gente que vive en los valles, “te das cuenta que el efecto está, vale decir, hay un deterioro cognitivo presente en personas que viven cerca de plantaciones agrícolas o directamente los trabajadores agrícolas que manipulan y aplican estas sustancias”.</w:t>
      </w:r>
    </w:p>
    <w:p w:rsidR="00BF0EC5" w:rsidRPr="00C62CD1" w:rsidRDefault="00BF0EC5" w:rsidP="0010094A">
      <w:pPr>
        <w:pStyle w:val="NormalWeb"/>
        <w:spacing w:before="0" w:beforeAutospacing="0" w:after="125" w:afterAutospacing="0" w:line="0" w:lineRule="atLeast"/>
        <w:contextualSpacing/>
        <w:jc w:val="both"/>
        <w:rPr>
          <w:rFonts w:asciiTheme="minorHAnsi" w:hAnsiTheme="minorHAnsi" w:cstheme="minorHAnsi"/>
          <w:color w:val="333333"/>
          <w:sz w:val="22"/>
          <w:szCs w:val="22"/>
        </w:rPr>
      </w:pPr>
      <w:r w:rsidRPr="00C62CD1">
        <w:rPr>
          <w:rFonts w:asciiTheme="minorHAnsi" w:hAnsiTheme="minorHAnsi" w:cstheme="minorHAnsi"/>
          <w:color w:val="000000"/>
          <w:sz w:val="22"/>
          <w:szCs w:val="22"/>
        </w:rPr>
        <w:t xml:space="preserve">Además, es tajante en manifestar que “tenemos dos evidencias que son contundentes. Primero, el deterioro cognitivo y, por otro lado, la inhibición del </w:t>
      </w:r>
      <w:proofErr w:type="spellStart"/>
      <w:r w:rsidRPr="00C62CD1">
        <w:rPr>
          <w:rFonts w:asciiTheme="minorHAnsi" w:hAnsiTheme="minorHAnsi" w:cstheme="minorHAnsi"/>
          <w:color w:val="000000"/>
          <w:sz w:val="22"/>
          <w:szCs w:val="22"/>
        </w:rPr>
        <w:t>bioindicador</w:t>
      </w:r>
      <w:proofErr w:type="spellEnd"/>
      <w:r w:rsidRPr="00C62CD1">
        <w:rPr>
          <w:rFonts w:asciiTheme="minorHAnsi" w:hAnsiTheme="minorHAnsi" w:cstheme="minorHAnsi"/>
          <w:color w:val="000000"/>
          <w:sz w:val="22"/>
          <w:szCs w:val="22"/>
        </w:rPr>
        <w:t>”, concluye la doctora en Ciencias Biológicas.</w:t>
      </w:r>
    </w:p>
    <w:p w:rsidR="00BF0EC5" w:rsidRPr="00C62CD1" w:rsidRDefault="00BF0EC5" w:rsidP="0010094A">
      <w:pPr>
        <w:pStyle w:val="Ttulo3"/>
        <w:spacing w:before="0" w:beforeAutospacing="0" w:after="125" w:afterAutospacing="0" w:line="0" w:lineRule="atLeast"/>
        <w:contextualSpacing/>
        <w:jc w:val="both"/>
        <w:rPr>
          <w:rFonts w:asciiTheme="minorHAnsi" w:hAnsiTheme="minorHAnsi" w:cstheme="minorHAnsi"/>
          <w:b w:val="0"/>
          <w:bCs w:val="0"/>
          <w:color w:val="333333"/>
          <w:sz w:val="22"/>
          <w:szCs w:val="22"/>
        </w:rPr>
      </w:pPr>
      <w:r w:rsidRPr="00C62CD1">
        <w:rPr>
          <w:rStyle w:val="Textoennegrita"/>
          <w:rFonts w:asciiTheme="minorHAnsi" w:hAnsiTheme="minorHAnsi" w:cstheme="minorHAnsi"/>
          <w:b/>
          <w:bCs/>
          <w:color w:val="000000"/>
          <w:sz w:val="22"/>
          <w:szCs w:val="22"/>
        </w:rPr>
        <w:t>Descubrimiento de estas sustancias</w:t>
      </w:r>
    </w:p>
    <w:p w:rsidR="0010094A" w:rsidRPr="00503A0B" w:rsidRDefault="00BF0EC5" w:rsidP="0010094A">
      <w:pPr>
        <w:pStyle w:val="NormalWeb"/>
        <w:spacing w:before="0" w:beforeAutospacing="0" w:after="125" w:afterAutospacing="0" w:line="0" w:lineRule="atLeast"/>
        <w:contextualSpacing/>
        <w:jc w:val="both"/>
        <w:rPr>
          <w:rFonts w:asciiTheme="minorHAnsi" w:hAnsiTheme="minorHAnsi" w:cstheme="minorHAnsi"/>
          <w:color w:val="000000"/>
          <w:sz w:val="22"/>
          <w:szCs w:val="22"/>
        </w:rPr>
      </w:pPr>
      <w:r w:rsidRPr="00C62CD1">
        <w:rPr>
          <w:rFonts w:asciiTheme="minorHAnsi" w:hAnsiTheme="minorHAnsi" w:cstheme="minorHAnsi"/>
          <w:color w:val="000000"/>
          <w:sz w:val="22"/>
          <w:szCs w:val="22"/>
        </w:rPr>
        <w:t xml:space="preserve">Si nos remontamos al comienzo de los plaguicidas, 1922 es su  punto de partida, año en que en Holanda se introduce el uso de los aceites insecticidas. Durante este período se descubre la acción del pelitre y la rotenona. Más tarde se produciría el descubrimiento de las propiedades insecticidas del </w:t>
      </w:r>
      <w:proofErr w:type="spellStart"/>
      <w:r w:rsidRPr="00C62CD1">
        <w:rPr>
          <w:rFonts w:asciiTheme="minorHAnsi" w:hAnsiTheme="minorHAnsi" w:cstheme="minorHAnsi"/>
          <w:color w:val="000000"/>
          <w:sz w:val="22"/>
          <w:szCs w:val="22"/>
        </w:rPr>
        <w:t>Dicloro</w:t>
      </w:r>
      <w:proofErr w:type="spellEnd"/>
      <w:r w:rsidRPr="00C62CD1">
        <w:rPr>
          <w:rFonts w:asciiTheme="minorHAnsi" w:hAnsiTheme="minorHAnsi" w:cstheme="minorHAnsi"/>
          <w:color w:val="000000"/>
          <w:sz w:val="22"/>
          <w:szCs w:val="22"/>
        </w:rPr>
        <w:t xml:space="preserve"> </w:t>
      </w:r>
      <w:proofErr w:type="spellStart"/>
      <w:r w:rsidRPr="00C62CD1">
        <w:rPr>
          <w:rFonts w:asciiTheme="minorHAnsi" w:hAnsiTheme="minorHAnsi" w:cstheme="minorHAnsi"/>
          <w:color w:val="000000"/>
          <w:sz w:val="22"/>
          <w:szCs w:val="22"/>
        </w:rPr>
        <w:t>Difenil</w:t>
      </w:r>
      <w:proofErr w:type="spellEnd"/>
      <w:r w:rsidRPr="00C62CD1">
        <w:rPr>
          <w:rFonts w:asciiTheme="minorHAnsi" w:hAnsiTheme="minorHAnsi" w:cstheme="minorHAnsi"/>
          <w:color w:val="000000"/>
          <w:sz w:val="22"/>
          <w:szCs w:val="22"/>
        </w:rPr>
        <w:t xml:space="preserve"> </w:t>
      </w:r>
      <w:proofErr w:type="spellStart"/>
      <w:r w:rsidRPr="00C62CD1">
        <w:rPr>
          <w:rFonts w:asciiTheme="minorHAnsi" w:hAnsiTheme="minorHAnsi" w:cstheme="minorHAnsi"/>
          <w:color w:val="000000"/>
          <w:sz w:val="22"/>
          <w:szCs w:val="22"/>
        </w:rPr>
        <w:t>Tricloroetano</w:t>
      </w:r>
      <w:proofErr w:type="spellEnd"/>
      <w:r w:rsidRPr="00C62CD1">
        <w:rPr>
          <w:rFonts w:asciiTheme="minorHAnsi" w:hAnsiTheme="minorHAnsi" w:cstheme="minorHAnsi"/>
          <w:color w:val="000000"/>
          <w:sz w:val="22"/>
          <w:szCs w:val="22"/>
        </w:rPr>
        <w:t xml:space="preserve"> (DDT), realizado por el químico suizo </w:t>
      </w:r>
      <w:proofErr w:type="spellStart"/>
      <w:r w:rsidRPr="00C62CD1">
        <w:rPr>
          <w:rFonts w:asciiTheme="minorHAnsi" w:hAnsiTheme="minorHAnsi" w:cstheme="minorHAnsi"/>
          <w:color w:val="000000"/>
          <w:sz w:val="22"/>
          <w:szCs w:val="22"/>
        </w:rPr>
        <w:t>Hermann</w:t>
      </w:r>
      <w:proofErr w:type="spellEnd"/>
      <w:r w:rsidRPr="00C62CD1">
        <w:rPr>
          <w:rFonts w:asciiTheme="minorHAnsi" w:hAnsiTheme="minorHAnsi" w:cstheme="minorHAnsi"/>
          <w:color w:val="000000"/>
          <w:sz w:val="22"/>
          <w:szCs w:val="22"/>
        </w:rPr>
        <w:t xml:space="preserve"> Müller, en 1940.</w:t>
      </w:r>
    </w:p>
    <w:p w:rsidR="00BF0EC5" w:rsidRPr="00C62CD1" w:rsidRDefault="00BF0EC5" w:rsidP="0010094A">
      <w:pPr>
        <w:pStyle w:val="NormalWeb"/>
        <w:spacing w:before="0" w:beforeAutospacing="0" w:after="125" w:afterAutospacing="0" w:line="0" w:lineRule="atLeast"/>
        <w:contextualSpacing/>
        <w:jc w:val="both"/>
        <w:rPr>
          <w:rFonts w:asciiTheme="minorHAnsi" w:hAnsiTheme="minorHAnsi" w:cstheme="minorHAnsi"/>
          <w:color w:val="333333"/>
          <w:sz w:val="22"/>
          <w:szCs w:val="22"/>
        </w:rPr>
      </w:pPr>
      <w:r w:rsidRPr="00C62CD1">
        <w:rPr>
          <w:rFonts w:asciiTheme="minorHAnsi" w:hAnsiTheme="minorHAnsi" w:cstheme="minorHAnsi"/>
          <w:color w:val="000000"/>
          <w:sz w:val="22"/>
          <w:szCs w:val="22"/>
        </w:rPr>
        <w:t>Tras el descubrimiento de la acción insecticida del DDT, se descubrió simultáneamente en Francia e Inglaterra la del HCH4 (</w:t>
      </w:r>
      <w:proofErr w:type="spellStart"/>
      <w:r w:rsidRPr="00C62CD1">
        <w:rPr>
          <w:rFonts w:asciiTheme="minorHAnsi" w:hAnsiTheme="minorHAnsi" w:cstheme="minorHAnsi"/>
          <w:color w:val="000000"/>
          <w:sz w:val="22"/>
          <w:szCs w:val="22"/>
        </w:rPr>
        <w:t>hexaclorociclohexano</w:t>
      </w:r>
      <w:proofErr w:type="spellEnd"/>
      <w:r w:rsidRPr="00C62CD1">
        <w:rPr>
          <w:rFonts w:asciiTheme="minorHAnsi" w:hAnsiTheme="minorHAnsi" w:cstheme="minorHAnsi"/>
          <w:color w:val="000000"/>
          <w:sz w:val="22"/>
          <w:szCs w:val="22"/>
        </w:rPr>
        <w:t xml:space="preserve">); algunos años después, </w:t>
      </w:r>
      <w:proofErr w:type="spellStart"/>
      <w:r w:rsidRPr="00C62CD1">
        <w:rPr>
          <w:rFonts w:asciiTheme="minorHAnsi" w:hAnsiTheme="minorHAnsi" w:cstheme="minorHAnsi"/>
          <w:color w:val="000000"/>
          <w:sz w:val="22"/>
          <w:szCs w:val="22"/>
        </w:rPr>
        <w:t>Schrader</w:t>
      </w:r>
      <w:proofErr w:type="spellEnd"/>
      <w:r w:rsidRPr="00C62CD1">
        <w:rPr>
          <w:rFonts w:asciiTheme="minorHAnsi" w:hAnsiTheme="minorHAnsi" w:cstheme="minorHAnsi"/>
          <w:color w:val="000000"/>
          <w:sz w:val="22"/>
          <w:szCs w:val="22"/>
        </w:rPr>
        <w:t xml:space="preserve"> sintetizaba en Alemania los primeros insecticidas organofosforados y se descubría su acción sistémica. Desde entonces se creó por síntesis química un gran número de sustancias plaguicidas.</w:t>
      </w:r>
    </w:p>
    <w:p w:rsidR="00BF0EC5" w:rsidRPr="00C62CD1" w:rsidRDefault="00BF0EC5" w:rsidP="0010094A">
      <w:pPr>
        <w:pStyle w:val="Ttulo3"/>
        <w:spacing w:before="0" w:beforeAutospacing="0" w:after="125" w:afterAutospacing="0" w:line="0" w:lineRule="atLeast"/>
        <w:contextualSpacing/>
        <w:jc w:val="both"/>
        <w:rPr>
          <w:rFonts w:asciiTheme="minorHAnsi" w:hAnsiTheme="minorHAnsi" w:cstheme="minorHAnsi"/>
          <w:b w:val="0"/>
          <w:bCs w:val="0"/>
          <w:color w:val="333333"/>
          <w:sz w:val="22"/>
          <w:szCs w:val="22"/>
        </w:rPr>
      </w:pPr>
      <w:r w:rsidRPr="00C62CD1">
        <w:rPr>
          <w:rStyle w:val="Textoennegrita"/>
          <w:rFonts w:asciiTheme="minorHAnsi" w:hAnsiTheme="minorHAnsi" w:cstheme="minorHAnsi"/>
          <w:b/>
          <w:bCs/>
          <w:color w:val="000000"/>
          <w:sz w:val="22"/>
          <w:szCs w:val="22"/>
        </w:rPr>
        <w:t>Situación en Chile</w:t>
      </w:r>
    </w:p>
    <w:p w:rsidR="0010094A" w:rsidRPr="00503A0B" w:rsidRDefault="00BF0EC5" w:rsidP="0010094A">
      <w:pPr>
        <w:pStyle w:val="NormalWeb"/>
        <w:spacing w:before="0" w:beforeAutospacing="0" w:after="125" w:afterAutospacing="0" w:line="0" w:lineRule="atLeast"/>
        <w:contextualSpacing/>
        <w:jc w:val="both"/>
        <w:rPr>
          <w:rFonts w:asciiTheme="minorHAnsi" w:hAnsiTheme="minorHAnsi" w:cstheme="minorHAnsi"/>
          <w:color w:val="000000"/>
          <w:sz w:val="22"/>
          <w:szCs w:val="22"/>
        </w:rPr>
      </w:pPr>
      <w:r w:rsidRPr="00C62CD1">
        <w:rPr>
          <w:rFonts w:asciiTheme="minorHAnsi" w:hAnsiTheme="minorHAnsi" w:cstheme="minorHAnsi"/>
          <w:color w:val="000000"/>
          <w:sz w:val="22"/>
          <w:szCs w:val="22"/>
        </w:rPr>
        <w:t>Chile tiene un total de 75,6 millones de hectáreas y, de ellas, 35,5 millones están bajo uso agrícola, pecuario y forestal.</w:t>
      </w:r>
    </w:p>
    <w:p w:rsidR="0010094A" w:rsidRPr="00503A0B" w:rsidRDefault="00BF0EC5" w:rsidP="0010094A">
      <w:pPr>
        <w:pStyle w:val="NormalWeb"/>
        <w:spacing w:before="0" w:beforeAutospacing="0" w:after="125" w:afterAutospacing="0" w:line="0" w:lineRule="atLeast"/>
        <w:contextualSpacing/>
        <w:jc w:val="both"/>
        <w:rPr>
          <w:rFonts w:asciiTheme="minorHAnsi" w:hAnsiTheme="minorHAnsi" w:cstheme="minorHAnsi"/>
          <w:color w:val="000000"/>
          <w:sz w:val="22"/>
          <w:szCs w:val="22"/>
        </w:rPr>
      </w:pPr>
      <w:r w:rsidRPr="00C62CD1">
        <w:rPr>
          <w:rFonts w:asciiTheme="minorHAnsi" w:hAnsiTheme="minorHAnsi" w:cstheme="minorHAnsi"/>
          <w:color w:val="000000"/>
          <w:sz w:val="22"/>
          <w:szCs w:val="22"/>
        </w:rPr>
        <w:t>Los plaguicidas se usan desde hace más de cuarenta años en el país y a comienzos de los años 80, cuando comenzó el auge exportador de los sectores agrícola, frutícola y forestal, se produjo un notable aumento en la importación y fabricación de pesticidas.</w:t>
      </w:r>
    </w:p>
    <w:p w:rsidR="0010094A" w:rsidRPr="00503A0B" w:rsidRDefault="00BF0EC5" w:rsidP="0010094A">
      <w:pPr>
        <w:pStyle w:val="NormalWeb"/>
        <w:spacing w:before="0" w:beforeAutospacing="0" w:after="125" w:afterAutospacing="0" w:line="0" w:lineRule="atLeast"/>
        <w:contextualSpacing/>
        <w:jc w:val="both"/>
        <w:rPr>
          <w:rFonts w:asciiTheme="minorHAnsi" w:hAnsiTheme="minorHAnsi" w:cstheme="minorHAnsi"/>
          <w:color w:val="000000"/>
          <w:sz w:val="22"/>
          <w:szCs w:val="22"/>
        </w:rPr>
      </w:pPr>
      <w:r w:rsidRPr="00C62CD1">
        <w:rPr>
          <w:rFonts w:asciiTheme="minorHAnsi" w:hAnsiTheme="minorHAnsi" w:cstheme="minorHAnsi"/>
          <w:color w:val="000000"/>
          <w:sz w:val="22"/>
          <w:szCs w:val="22"/>
        </w:rPr>
        <w:t>Según información revelada por la Red de Acción en Plaguicidas de Chile, en el año 1984 se importaban 5.577 toneladas de plaguicidas con un costo de US$ 28.426.000, mientras que en 2011 la importación alcanzó a las 34.766 de toneladas con un costo de US$ 249.950.000.</w:t>
      </w:r>
    </w:p>
    <w:p w:rsidR="0010094A" w:rsidRPr="00503A0B" w:rsidRDefault="00BF0EC5" w:rsidP="0010094A">
      <w:pPr>
        <w:pStyle w:val="NormalWeb"/>
        <w:spacing w:before="0" w:beforeAutospacing="0" w:after="125" w:afterAutospacing="0" w:line="0" w:lineRule="atLeast"/>
        <w:contextualSpacing/>
        <w:jc w:val="both"/>
        <w:rPr>
          <w:rFonts w:asciiTheme="minorHAnsi" w:hAnsiTheme="minorHAnsi" w:cstheme="minorHAnsi"/>
          <w:color w:val="000000"/>
          <w:sz w:val="22"/>
          <w:szCs w:val="22"/>
        </w:rPr>
      </w:pPr>
      <w:r w:rsidRPr="00C62CD1">
        <w:rPr>
          <w:rFonts w:asciiTheme="minorHAnsi" w:hAnsiTheme="minorHAnsi" w:cstheme="minorHAnsi"/>
          <w:color w:val="000000"/>
          <w:sz w:val="22"/>
          <w:szCs w:val="22"/>
        </w:rPr>
        <w:t>Según ACHIPIA, Comisión Asesora Presidencial administrada por el Ministerio de Agricultura, en el año 2011 se formularon en Chile aproximadamente 37 mil toneladas anuales de plaguicidas y de ellas se exportaron 18.144 toneladas. Por tanto, se estima que en 2011 hubo disponible para uso en el país un total de 53.662 toneladas de plaguicidas.</w:t>
      </w:r>
      <w:r w:rsidR="00434B21">
        <w:rPr>
          <w:rFonts w:asciiTheme="minorHAnsi" w:hAnsiTheme="minorHAnsi" w:cstheme="minorHAnsi"/>
          <w:color w:val="000000"/>
          <w:sz w:val="22"/>
          <w:szCs w:val="22"/>
        </w:rPr>
        <w:t xml:space="preserve"> </w:t>
      </w:r>
      <w:r w:rsidRPr="00C62CD1">
        <w:rPr>
          <w:rFonts w:asciiTheme="minorHAnsi" w:hAnsiTheme="minorHAnsi" w:cstheme="minorHAnsi"/>
          <w:color w:val="000000"/>
          <w:sz w:val="22"/>
          <w:szCs w:val="22"/>
        </w:rPr>
        <w:t>Actualmente no hay datos estadísticos de fabricación de plaguicidas en el país, sin embargo, se ha estimado que las fábricas nacionales formulan alrededor de 33 mil toneladas al año. Por tanto, para el año 2017 se estima que en Chile se usaron aproximadamente 63.617 toneladas anuales.</w:t>
      </w:r>
    </w:p>
    <w:p w:rsidR="00BF0EC5" w:rsidRPr="00C62CD1" w:rsidRDefault="00BF0EC5" w:rsidP="0010094A">
      <w:pPr>
        <w:pStyle w:val="Ttulo3"/>
        <w:spacing w:before="0" w:beforeAutospacing="0" w:after="125" w:afterAutospacing="0" w:line="0" w:lineRule="atLeast"/>
        <w:contextualSpacing/>
        <w:jc w:val="both"/>
        <w:rPr>
          <w:rFonts w:asciiTheme="minorHAnsi" w:hAnsiTheme="minorHAnsi" w:cstheme="minorHAnsi"/>
          <w:b w:val="0"/>
          <w:bCs w:val="0"/>
          <w:color w:val="333333"/>
          <w:sz w:val="22"/>
          <w:szCs w:val="22"/>
        </w:rPr>
      </w:pPr>
      <w:r w:rsidRPr="00C62CD1">
        <w:rPr>
          <w:rStyle w:val="Textoennegrita"/>
          <w:rFonts w:asciiTheme="minorHAnsi" w:hAnsiTheme="minorHAnsi" w:cstheme="minorHAnsi"/>
          <w:b/>
          <w:bCs/>
          <w:color w:val="000000"/>
          <w:sz w:val="22"/>
          <w:szCs w:val="22"/>
        </w:rPr>
        <w:t>Registro de plaguicidas para uso agrícola</w:t>
      </w:r>
    </w:p>
    <w:p w:rsidR="00BF0EC5" w:rsidRPr="00C62CD1" w:rsidRDefault="00503A0B" w:rsidP="0010094A">
      <w:pPr>
        <w:pStyle w:val="NormalWeb"/>
        <w:spacing w:before="0" w:beforeAutospacing="0" w:after="125" w:afterAutospacing="0" w:line="0" w:lineRule="atLeast"/>
        <w:contextualSpacing/>
        <w:jc w:val="both"/>
        <w:rPr>
          <w:rFonts w:asciiTheme="minorHAnsi" w:hAnsiTheme="minorHAnsi" w:cstheme="minorHAnsi"/>
          <w:color w:val="333333"/>
          <w:sz w:val="22"/>
          <w:szCs w:val="22"/>
        </w:rPr>
      </w:pPr>
      <w:r w:rsidRPr="00C62CD1">
        <w:rPr>
          <w:rFonts w:asciiTheme="minorHAnsi" w:hAnsiTheme="minorHAnsi" w:cstheme="minorHAnsi"/>
          <w:noProof/>
          <w:color w:val="000000"/>
          <w:sz w:val="22"/>
          <w:szCs w:val="22"/>
          <w:lang w:val="es-CL" w:eastAsia="es-CL"/>
        </w:rPr>
        <w:drawing>
          <wp:anchor distT="0" distB="0" distL="114300" distR="114300" simplePos="0" relativeHeight="251662336" behindDoc="0" locked="0" layoutInCell="1" allowOverlap="1" wp14:anchorId="1F900D2B" wp14:editId="7455FC71">
            <wp:simplePos x="0" y="0"/>
            <wp:positionH relativeFrom="column">
              <wp:posOffset>2701925</wp:posOffset>
            </wp:positionH>
            <wp:positionV relativeFrom="paragraph">
              <wp:posOffset>76835</wp:posOffset>
            </wp:positionV>
            <wp:extent cx="3905250" cy="1558290"/>
            <wp:effectExtent l="0" t="0" r="0" b="0"/>
            <wp:wrapSquare wrapText="bothSides"/>
            <wp:docPr id="3" name="Imagen 3" descr="https://www.elmostrador.cl/media/2019/01/clasificacion-plaguicidas-468x1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elmostrador.cl/media/2019/01/clasificacion-plaguicidas-468x186.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05250" cy="155829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BF0EC5" w:rsidRPr="00C62CD1">
        <w:rPr>
          <w:rFonts w:asciiTheme="minorHAnsi" w:hAnsiTheme="minorHAnsi" w:cstheme="minorHAnsi"/>
          <w:color w:val="000000"/>
          <w:sz w:val="22"/>
          <w:szCs w:val="22"/>
        </w:rPr>
        <w:t>El SAG, en la Resolución Exenta N° 2.196 del año 2000, establece para los plaguicidas la siguiente clasificación toxicológica, según la Organización Mundial de la Salud (OMS):</w:t>
      </w:r>
    </w:p>
    <w:p w:rsidR="00BF0EC5" w:rsidRDefault="00BF0EC5" w:rsidP="0010094A">
      <w:pPr>
        <w:pStyle w:val="NormalWeb"/>
        <w:spacing w:before="0" w:beforeAutospacing="0" w:after="125" w:afterAutospacing="0" w:line="0" w:lineRule="atLeast"/>
        <w:contextualSpacing/>
        <w:jc w:val="both"/>
        <w:rPr>
          <w:rFonts w:asciiTheme="minorHAnsi" w:hAnsiTheme="minorHAnsi" w:cstheme="minorHAnsi"/>
          <w:color w:val="000000"/>
          <w:sz w:val="22"/>
          <w:szCs w:val="22"/>
        </w:rPr>
      </w:pPr>
      <w:r w:rsidRPr="00C62CD1">
        <w:rPr>
          <w:rFonts w:asciiTheme="minorHAnsi" w:hAnsiTheme="minorHAnsi" w:cstheme="minorHAnsi"/>
          <w:color w:val="000000"/>
          <w:sz w:val="22"/>
          <w:szCs w:val="22"/>
        </w:rPr>
        <w:t>El Servicio Agrícola y Ganadero (SAG), perteneciente al Ministerio de Agricultura, es el único organismo encargado del registro de plaguicidas de uso agrícola. Tiene la facultad de regular, restringir o prohibir la fabricación, importación, exportación, distribución, venta, tenencia y aplicación de plaguicidas.</w:t>
      </w:r>
    </w:p>
    <w:p w:rsidR="00BF0EC5" w:rsidRPr="00C62CD1" w:rsidRDefault="00BF0EC5" w:rsidP="0010094A">
      <w:pPr>
        <w:pStyle w:val="NormalWeb"/>
        <w:spacing w:before="0" w:beforeAutospacing="0" w:after="125" w:afterAutospacing="0" w:line="0" w:lineRule="atLeast"/>
        <w:contextualSpacing/>
        <w:jc w:val="both"/>
        <w:rPr>
          <w:rFonts w:asciiTheme="minorHAnsi" w:hAnsiTheme="minorHAnsi" w:cstheme="minorHAnsi"/>
          <w:color w:val="333333"/>
          <w:sz w:val="22"/>
          <w:szCs w:val="22"/>
        </w:rPr>
      </w:pPr>
      <w:r w:rsidRPr="00C62CD1">
        <w:rPr>
          <w:rFonts w:asciiTheme="minorHAnsi" w:hAnsiTheme="minorHAnsi" w:cstheme="minorHAnsi"/>
          <w:color w:val="000000"/>
          <w:sz w:val="22"/>
          <w:szCs w:val="22"/>
        </w:rPr>
        <w:t xml:space="preserve">El SAG cuenta con una lista que contiene los plaguicidas de </w:t>
      </w:r>
      <w:proofErr w:type="gramStart"/>
      <w:r w:rsidRPr="00C62CD1">
        <w:rPr>
          <w:rFonts w:asciiTheme="minorHAnsi" w:hAnsiTheme="minorHAnsi" w:cstheme="minorHAnsi"/>
          <w:color w:val="000000"/>
          <w:sz w:val="22"/>
          <w:szCs w:val="22"/>
        </w:rPr>
        <w:t>uso agrícola prohibidos y autorizados</w:t>
      </w:r>
      <w:proofErr w:type="gramEnd"/>
      <w:r w:rsidRPr="00C62CD1">
        <w:rPr>
          <w:rFonts w:asciiTheme="minorHAnsi" w:hAnsiTheme="minorHAnsi" w:cstheme="minorHAnsi"/>
          <w:color w:val="000000"/>
          <w:sz w:val="22"/>
          <w:szCs w:val="22"/>
        </w:rPr>
        <w:t xml:space="preserve"> en Chile.</w:t>
      </w:r>
    </w:p>
    <w:p w:rsidR="00503A0B" w:rsidRPr="00017E19" w:rsidRDefault="00BF0EC5" w:rsidP="0069404F">
      <w:pPr>
        <w:pStyle w:val="NormalWeb"/>
        <w:spacing w:before="0" w:beforeAutospacing="0" w:after="125" w:afterAutospacing="0" w:line="0" w:lineRule="atLeast"/>
        <w:contextualSpacing/>
        <w:jc w:val="both"/>
        <w:rPr>
          <w:rFonts w:asciiTheme="minorHAnsi" w:hAnsiTheme="minorHAnsi" w:cstheme="minorHAnsi"/>
          <w:color w:val="000000"/>
          <w:sz w:val="22"/>
          <w:szCs w:val="22"/>
        </w:rPr>
      </w:pPr>
      <w:r w:rsidRPr="00C62CD1">
        <w:rPr>
          <w:rFonts w:asciiTheme="minorHAnsi" w:hAnsiTheme="minorHAnsi" w:cstheme="minorHAnsi"/>
          <w:color w:val="000000"/>
          <w:sz w:val="22"/>
          <w:szCs w:val="22"/>
        </w:rPr>
        <w:t>De acuerdo a la última fecha de actualización, que data de junio de 2017, entre los agentes químicos prohibidos en el territorio nacional se cuenta un total de 28 plaguicidas.</w:t>
      </w:r>
      <w:r w:rsidR="00017E19">
        <w:rPr>
          <w:rFonts w:asciiTheme="minorHAnsi" w:hAnsiTheme="minorHAnsi" w:cstheme="minorHAnsi"/>
          <w:color w:val="000000"/>
          <w:sz w:val="22"/>
          <w:szCs w:val="22"/>
        </w:rPr>
        <w:t xml:space="preserve"> </w:t>
      </w:r>
      <w:r w:rsidRPr="00C62CD1">
        <w:rPr>
          <w:rFonts w:asciiTheme="minorHAnsi" w:hAnsiTheme="minorHAnsi" w:cstheme="minorHAnsi"/>
          <w:color w:val="000000"/>
          <w:sz w:val="22"/>
          <w:szCs w:val="22"/>
        </w:rPr>
        <w:t>Mientas que la lista de plaguicidas con autorización vigente en el país, con fecha de actualización del 3 de diciembre de 2018, suma la cantidad de 328.</w:t>
      </w:r>
      <w:r w:rsidR="00017E19">
        <w:rPr>
          <w:rFonts w:asciiTheme="minorHAnsi" w:hAnsiTheme="minorHAnsi" w:cstheme="minorHAnsi"/>
          <w:color w:val="000000"/>
          <w:sz w:val="22"/>
          <w:szCs w:val="22"/>
        </w:rPr>
        <w:t xml:space="preserve"> </w:t>
      </w:r>
      <w:r w:rsidRPr="00C62CD1">
        <w:rPr>
          <w:rFonts w:asciiTheme="minorHAnsi" w:hAnsiTheme="minorHAnsi" w:cstheme="minorHAnsi"/>
          <w:color w:val="000000"/>
          <w:sz w:val="22"/>
          <w:szCs w:val="22"/>
        </w:rPr>
        <w:t>En el país, son 60 las empresas e instituciones que se encuentran el rubro de la producción de plaguicidas y transgénicos.</w:t>
      </w:r>
    </w:p>
    <w:p w:rsidR="00C53C93" w:rsidRPr="002F5FE5" w:rsidRDefault="0010094A" w:rsidP="002F5FE5">
      <w:pPr>
        <w:pStyle w:val="NormalWeb"/>
        <w:numPr>
          <w:ilvl w:val="0"/>
          <w:numId w:val="17"/>
        </w:numPr>
        <w:spacing w:before="0" w:beforeAutospacing="0" w:after="125" w:afterAutospacing="0" w:line="376" w:lineRule="atLeast"/>
        <w:rPr>
          <w:rFonts w:asciiTheme="minorHAnsi" w:hAnsiTheme="minorHAnsi" w:cstheme="minorHAnsi"/>
          <w:b/>
          <w:color w:val="000000" w:themeColor="text1"/>
          <w:sz w:val="22"/>
          <w:szCs w:val="22"/>
        </w:rPr>
      </w:pPr>
      <w:r w:rsidRPr="00503A0B">
        <w:rPr>
          <w:rFonts w:asciiTheme="minorHAnsi" w:hAnsiTheme="minorHAnsi" w:cstheme="minorHAnsi"/>
          <w:b/>
          <w:color w:val="000000" w:themeColor="text1"/>
          <w:sz w:val="22"/>
          <w:szCs w:val="22"/>
        </w:rPr>
        <w:t>RESPONDE</w:t>
      </w:r>
      <w:r w:rsidR="00503A0B" w:rsidRPr="00503A0B">
        <w:rPr>
          <w:rFonts w:asciiTheme="minorHAnsi" w:hAnsiTheme="minorHAnsi" w:cstheme="minorHAnsi"/>
          <w:b/>
          <w:color w:val="000000" w:themeColor="text1"/>
          <w:sz w:val="22"/>
          <w:szCs w:val="22"/>
        </w:rPr>
        <w:t xml:space="preserve"> SEGÚN LO LEÍDO EN EL ARTÍCULO</w:t>
      </w:r>
      <w:r w:rsidRPr="00503A0B">
        <w:rPr>
          <w:rFonts w:asciiTheme="minorHAnsi" w:hAnsiTheme="minorHAnsi" w:cstheme="minorHAnsi"/>
          <w:b/>
          <w:color w:val="000000" w:themeColor="text1"/>
          <w:sz w:val="22"/>
          <w:szCs w:val="22"/>
        </w:rPr>
        <w:t xml:space="preserve">: </w:t>
      </w:r>
    </w:p>
    <w:p w:rsidR="00017E19" w:rsidRPr="00017E19" w:rsidRDefault="0069404F" w:rsidP="00017E19">
      <w:pPr>
        <w:pStyle w:val="Prrafodelista"/>
        <w:numPr>
          <w:ilvl w:val="0"/>
          <w:numId w:val="16"/>
        </w:numPr>
        <w:shd w:val="clear" w:color="auto" w:fill="FFFFFF"/>
        <w:jc w:val="both"/>
        <w:textAlignment w:val="baseline"/>
        <w:rPr>
          <w:rFonts w:asciiTheme="minorHAnsi" w:hAnsiTheme="minorHAnsi" w:cstheme="minorHAnsi"/>
          <w:b/>
          <w:sz w:val="22"/>
          <w:szCs w:val="22"/>
          <w:lang w:val="es-ES"/>
        </w:rPr>
      </w:pPr>
      <w:r w:rsidRPr="002F5FE5">
        <w:rPr>
          <w:rFonts w:asciiTheme="minorHAnsi" w:hAnsiTheme="minorHAnsi" w:cstheme="minorHAnsi"/>
          <w:b/>
          <w:sz w:val="22"/>
          <w:szCs w:val="22"/>
          <w:lang w:val="es-ES"/>
        </w:rPr>
        <w:t xml:space="preserve">Según el texto leído </w:t>
      </w:r>
      <w:r w:rsidR="00F815DE" w:rsidRPr="002F5FE5">
        <w:rPr>
          <w:rFonts w:asciiTheme="minorHAnsi" w:hAnsiTheme="minorHAnsi" w:cstheme="minorHAnsi"/>
          <w:b/>
          <w:sz w:val="22"/>
          <w:szCs w:val="22"/>
          <w:lang w:val="es-ES"/>
        </w:rPr>
        <w:t>¿Cuáles son los efectos a corto y largo plazo de la exposición prolongada a plaguicidas?</w:t>
      </w:r>
    </w:p>
    <w:p w:rsidR="0069404F" w:rsidRDefault="002F5FE5" w:rsidP="0069404F">
      <w:pPr>
        <w:pStyle w:val="Prrafodelista"/>
        <w:shd w:val="clear" w:color="auto" w:fill="FFFFFF"/>
        <w:jc w:val="both"/>
        <w:textAlignment w:val="baseline"/>
        <w:rPr>
          <w:rFonts w:asciiTheme="minorHAnsi" w:hAnsiTheme="minorHAnsi" w:cstheme="minorHAnsi"/>
          <w:sz w:val="22"/>
          <w:szCs w:val="22"/>
          <w:lang w:val="es-ES"/>
        </w:rPr>
      </w:pPr>
      <w:r>
        <w:rPr>
          <w:rFonts w:asciiTheme="minorHAnsi" w:hAnsiTheme="minorHAnsi" w:cstheme="minorHAnsi"/>
          <w:sz w:val="22"/>
          <w:szCs w:val="22"/>
          <w:lang w:val="es-ES"/>
        </w:rPr>
        <w:t>a)</w:t>
      </w:r>
      <w:r w:rsidRPr="002F5FE5">
        <w:rPr>
          <w:rFonts w:asciiTheme="minorHAnsi" w:hAnsiTheme="minorHAnsi" w:cstheme="minorHAnsi"/>
          <w:color w:val="000000"/>
          <w:sz w:val="22"/>
          <w:szCs w:val="22"/>
        </w:rPr>
        <w:t xml:space="preserve"> </w:t>
      </w:r>
      <w:r>
        <w:rPr>
          <w:rFonts w:asciiTheme="minorHAnsi" w:hAnsiTheme="minorHAnsi" w:cstheme="minorHAnsi"/>
          <w:color w:val="000000"/>
          <w:sz w:val="22"/>
          <w:szCs w:val="22"/>
        </w:rPr>
        <w:t>N</w:t>
      </w:r>
      <w:r w:rsidRPr="00C62CD1">
        <w:rPr>
          <w:rFonts w:asciiTheme="minorHAnsi" w:hAnsiTheme="minorHAnsi" w:cstheme="minorHAnsi"/>
          <w:color w:val="000000"/>
          <w:sz w:val="22"/>
          <w:szCs w:val="22"/>
        </w:rPr>
        <w:t>áuseas, vómitos, malestares estomacales, dolor de cabeza</w:t>
      </w:r>
      <w:r>
        <w:rPr>
          <w:rFonts w:asciiTheme="minorHAnsi" w:hAnsiTheme="minorHAnsi" w:cstheme="minorHAnsi"/>
          <w:color w:val="000000"/>
          <w:sz w:val="22"/>
          <w:szCs w:val="22"/>
        </w:rPr>
        <w:t>.</w:t>
      </w:r>
    </w:p>
    <w:p w:rsidR="002F5FE5" w:rsidRDefault="002F5FE5" w:rsidP="002F5FE5">
      <w:pPr>
        <w:pStyle w:val="Prrafodelista"/>
        <w:shd w:val="clear" w:color="auto" w:fill="FFFFFF"/>
        <w:jc w:val="both"/>
        <w:textAlignment w:val="baseline"/>
        <w:rPr>
          <w:rFonts w:asciiTheme="minorHAnsi" w:hAnsiTheme="minorHAnsi" w:cstheme="minorHAnsi"/>
          <w:color w:val="000000"/>
          <w:sz w:val="22"/>
          <w:szCs w:val="22"/>
        </w:rPr>
      </w:pPr>
      <w:r>
        <w:rPr>
          <w:rFonts w:asciiTheme="minorHAnsi" w:hAnsiTheme="minorHAnsi" w:cstheme="minorHAnsi"/>
          <w:sz w:val="22"/>
          <w:szCs w:val="22"/>
          <w:lang w:val="es-ES"/>
        </w:rPr>
        <w:t>b)</w:t>
      </w:r>
      <w:r w:rsidRPr="002F5FE5">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Deterioro cognitivo: afectando a </w:t>
      </w:r>
      <w:r w:rsidRPr="00C62CD1">
        <w:rPr>
          <w:rFonts w:asciiTheme="minorHAnsi" w:hAnsiTheme="minorHAnsi" w:cstheme="minorHAnsi"/>
          <w:color w:val="000000"/>
          <w:sz w:val="22"/>
          <w:szCs w:val="22"/>
        </w:rPr>
        <w:t>la memoria, la capacidad de planificación, las funciones ejecutivas, la cap</w:t>
      </w:r>
      <w:r>
        <w:rPr>
          <w:rFonts w:asciiTheme="minorHAnsi" w:hAnsiTheme="minorHAnsi" w:cstheme="minorHAnsi"/>
          <w:color w:val="000000"/>
          <w:sz w:val="22"/>
          <w:szCs w:val="22"/>
        </w:rPr>
        <w:t>acidad de resolver problemas.</w:t>
      </w:r>
    </w:p>
    <w:p w:rsidR="002F5FE5" w:rsidRDefault="002F5FE5" w:rsidP="002F5FE5">
      <w:pPr>
        <w:pStyle w:val="Prrafodelista"/>
        <w:shd w:val="clear" w:color="auto" w:fill="FFFFFF"/>
        <w:jc w:val="both"/>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c)</w:t>
      </w:r>
      <w:r w:rsidRPr="002F5FE5">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Sintomatologías de </w:t>
      </w:r>
      <w:r>
        <w:rPr>
          <w:rFonts w:asciiTheme="minorHAnsi" w:hAnsiTheme="minorHAnsi" w:cstheme="minorHAnsi"/>
          <w:color w:val="000000"/>
          <w:sz w:val="22"/>
          <w:szCs w:val="22"/>
        </w:rPr>
        <w:t>intoxicación inmediata y deterioro cognitivo con el paso del tiempo.</w:t>
      </w:r>
    </w:p>
    <w:p w:rsidR="002F5FE5" w:rsidRPr="002F5FE5" w:rsidRDefault="002F5FE5" w:rsidP="002F5FE5">
      <w:pPr>
        <w:pStyle w:val="Prrafodelista"/>
        <w:shd w:val="clear" w:color="auto" w:fill="FFFFFF"/>
        <w:jc w:val="both"/>
        <w:textAlignment w:val="baseline"/>
        <w:rPr>
          <w:rFonts w:asciiTheme="minorHAnsi" w:hAnsiTheme="minorHAnsi" w:cstheme="minorHAnsi"/>
          <w:sz w:val="22"/>
          <w:szCs w:val="22"/>
          <w:lang w:val="es-ES"/>
        </w:rPr>
      </w:pPr>
      <w:r w:rsidRPr="002F5FE5">
        <w:rPr>
          <w:rFonts w:asciiTheme="minorHAnsi" w:hAnsiTheme="minorHAnsi" w:cstheme="minorHAnsi"/>
          <w:sz w:val="22"/>
          <w:szCs w:val="22"/>
          <w:lang w:val="es-ES"/>
        </w:rPr>
        <w:t>d)</w:t>
      </w:r>
      <w:r w:rsidRPr="002F5FE5">
        <w:rPr>
          <w:rFonts w:asciiTheme="minorHAnsi" w:hAnsiTheme="minorHAnsi" w:cstheme="minorHAnsi"/>
          <w:color w:val="000000"/>
          <w:sz w:val="22"/>
          <w:szCs w:val="22"/>
        </w:rPr>
        <w:t xml:space="preserve"> </w:t>
      </w:r>
      <w:r>
        <w:rPr>
          <w:rFonts w:asciiTheme="minorHAnsi" w:hAnsiTheme="minorHAnsi" w:cstheme="minorHAnsi"/>
          <w:color w:val="000000"/>
          <w:sz w:val="22"/>
          <w:szCs w:val="22"/>
        </w:rPr>
        <w:t>No se han comprobado los efectos de la exposición a los plaguicidas.</w:t>
      </w:r>
    </w:p>
    <w:p w:rsidR="00017E19" w:rsidRPr="00434B21" w:rsidRDefault="00017E19" w:rsidP="00434B21">
      <w:pPr>
        <w:shd w:val="clear" w:color="auto" w:fill="FFFFFF"/>
        <w:jc w:val="both"/>
        <w:textAlignment w:val="baseline"/>
        <w:rPr>
          <w:rFonts w:asciiTheme="minorHAnsi" w:hAnsiTheme="minorHAnsi" w:cstheme="minorHAnsi"/>
          <w:sz w:val="22"/>
          <w:szCs w:val="22"/>
          <w:lang w:val="es-ES"/>
        </w:rPr>
      </w:pPr>
    </w:p>
    <w:p w:rsidR="00DD4F1D" w:rsidRPr="0081648B" w:rsidRDefault="00DD4F1D" w:rsidP="00DD4F1D">
      <w:pPr>
        <w:pStyle w:val="Prrafodelista"/>
        <w:numPr>
          <w:ilvl w:val="0"/>
          <w:numId w:val="16"/>
        </w:numPr>
        <w:shd w:val="clear" w:color="auto" w:fill="FFFFFF"/>
        <w:jc w:val="both"/>
        <w:textAlignment w:val="baseline"/>
        <w:rPr>
          <w:rFonts w:asciiTheme="minorHAnsi" w:hAnsiTheme="minorHAnsi" w:cstheme="minorHAnsi"/>
          <w:b/>
          <w:sz w:val="22"/>
          <w:szCs w:val="22"/>
          <w:lang w:val="es-ES"/>
        </w:rPr>
      </w:pPr>
      <w:r>
        <w:rPr>
          <w:rFonts w:asciiTheme="minorHAnsi" w:hAnsiTheme="minorHAnsi" w:cstheme="minorHAnsi"/>
          <w:b/>
          <w:sz w:val="22"/>
          <w:szCs w:val="22"/>
          <w:lang w:val="es-ES"/>
        </w:rPr>
        <w:t xml:space="preserve">La exposición de las personas a </w:t>
      </w:r>
      <w:r w:rsidRPr="0081648B">
        <w:rPr>
          <w:rFonts w:asciiTheme="minorHAnsi" w:hAnsiTheme="minorHAnsi" w:cstheme="minorHAnsi"/>
          <w:b/>
          <w:sz w:val="22"/>
          <w:szCs w:val="22"/>
          <w:lang w:val="es-ES"/>
        </w:rPr>
        <w:t xml:space="preserve">plaguicidas </w:t>
      </w:r>
      <w:r>
        <w:rPr>
          <w:rFonts w:asciiTheme="minorHAnsi" w:hAnsiTheme="minorHAnsi" w:cstheme="minorHAnsi"/>
          <w:b/>
          <w:sz w:val="22"/>
          <w:szCs w:val="22"/>
          <w:lang w:val="es-ES"/>
        </w:rPr>
        <w:t>no se produce a través de:</w:t>
      </w:r>
    </w:p>
    <w:p w:rsidR="00DD4F1D" w:rsidRPr="00DD4F1D" w:rsidRDefault="00DD4F1D" w:rsidP="00DD4F1D">
      <w:pPr>
        <w:pStyle w:val="Prrafodelista"/>
        <w:numPr>
          <w:ilvl w:val="0"/>
          <w:numId w:val="18"/>
        </w:numPr>
        <w:shd w:val="clear" w:color="auto" w:fill="FFFFFF"/>
        <w:jc w:val="both"/>
        <w:textAlignment w:val="baseline"/>
        <w:rPr>
          <w:rFonts w:asciiTheme="minorHAnsi" w:hAnsiTheme="minorHAnsi" w:cstheme="minorHAnsi"/>
          <w:sz w:val="22"/>
          <w:szCs w:val="22"/>
          <w:lang w:val="es-ES"/>
        </w:rPr>
      </w:pPr>
      <w:r w:rsidRPr="00DD4F1D">
        <w:rPr>
          <w:rFonts w:asciiTheme="minorHAnsi" w:hAnsiTheme="minorHAnsi" w:cstheme="minorHAnsi"/>
          <w:sz w:val="22"/>
          <w:szCs w:val="22"/>
          <w:lang w:val="es-ES"/>
        </w:rPr>
        <w:t>Ingesta de frutas y hortalizas.</w:t>
      </w:r>
    </w:p>
    <w:p w:rsidR="00DD4F1D" w:rsidRPr="00DD4F1D" w:rsidRDefault="00DD4F1D" w:rsidP="00DD4F1D">
      <w:pPr>
        <w:pStyle w:val="Prrafodelista"/>
        <w:numPr>
          <w:ilvl w:val="0"/>
          <w:numId w:val="18"/>
        </w:numPr>
        <w:shd w:val="clear" w:color="auto" w:fill="FFFFFF"/>
        <w:jc w:val="both"/>
        <w:textAlignment w:val="baseline"/>
        <w:rPr>
          <w:rFonts w:asciiTheme="minorHAnsi" w:hAnsiTheme="minorHAnsi" w:cstheme="minorHAnsi"/>
          <w:sz w:val="22"/>
          <w:szCs w:val="22"/>
          <w:lang w:val="es-ES"/>
        </w:rPr>
      </w:pPr>
      <w:r w:rsidRPr="00DD4F1D">
        <w:rPr>
          <w:rFonts w:asciiTheme="minorHAnsi" w:hAnsiTheme="minorHAnsi" w:cstheme="minorHAnsi"/>
          <w:sz w:val="22"/>
          <w:szCs w:val="22"/>
          <w:lang w:val="es-ES"/>
        </w:rPr>
        <w:t>Manipulación de plaguicidas.</w:t>
      </w:r>
    </w:p>
    <w:p w:rsidR="00DD4F1D" w:rsidRPr="00DD4F1D" w:rsidRDefault="00DD4F1D" w:rsidP="00DD4F1D">
      <w:pPr>
        <w:pStyle w:val="Prrafodelista"/>
        <w:numPr>
          <w:ilvl w:val="0"/>
          <w:numId w:val="18"/>
        </w:numPr>
        <w:shd w:val="clear" w:color="auto" w:fill="FFFFFF"/>
        <w:jc w:val="both"/>
        <w:textAlignment w:val="baseline"/>
        <w:rPr>
          <w:rFonts w:asciiTheme="minorHAnsi" w:hAnsiTheme="minorHAnsi" w:cstheme="minorHAnsi"/>
          <w:sz w:val="22"/>
          <w:szCs w:val="22"/>
          <w:lang w:val="es-ES"/>
        </w:rPr>
      </w:pPr>
      <w:r w:rsidRPr="00DD4F1D">
        <w:rPr>
          <w:rFonts w:asciiTheme="minorHAnsi" w:hAnsiTheme="minorHAnsi" w:cstheme="minorHAnsi"/>
          <w:sz w:val="22"/>
          <w:szCs w:val="22"/>
          <w:lang w:val="es-ES"/>
        </w:rPr>
        <w:t>Vivir cercano a lugares o plantaciones donde se utilicen plaguicidas.</w:t>
      </w:r>
    </w:p>
    <w:p w:rsidR="00DD4F1D" w:rsidRPr="00DD4F1D" w:rsidRDefault="00DD4F1D" w:rsidP="00DD4F1D">
      <w:pPr>
        <w:pStyle w:val="Prrafodelista"/>
        <w:numPr>
          <w:ilvl w:val="0"/>
          <w:numId w:val="18"/>
        </w:numPr>
        <w:shd w:val="clear" w:color="auto" w:fill="FFFFFF"/>
        <w:jc w:val="both"/>
        <w:textAlignment w:val="baseline"/>
        <w:rPr>
          <w:rFonts w:asciiTheme="minorHAnsi" w:hAnsiTheme="minorHAnsi" w:cstheme="minorHAnsi"/>
          <w:sz w:val="22"/>
          <w:szCs w:val="22"/>
          <w:lang w:val="es-ES"/>
        </w:rPr>
      </w:pPr>
      <w:r w:rsidRPr="00DD4F1D">
        <w:rPr>
          <w:rFonts w:asciiTheme="minorHAnsi" w:hAnsiTheme="minorHAnsi" w:cstheme="minorHAnsi"/>
          <w:sz w:val="22"/>
          <w:szCs w:val="22"/>
          <w:lang w:val="es-ES"/>
        </w:rPr>
        <w:t>Vivir cercano a lugares o plantaciones de tipo orgánicas.</w:t>
      </w:r>
    </w:p>
    <w:p w:rsidR="00DD4F1D" w:rsidRDefault="00DD4F1D" w:rsidP="00DD4F1D">
      <w:pPr>
        <w:pStyle w:val="Prrafodelista"/>
        <w:shd w:val="clear" w:color="auto" w:fill="FFFFFF"/>
        <w:jc w:val="both"/>
        <w:textAlignment w:val="baseline"/>
        <w:rPr>
          <w:rFonts w:asciiTheme="minorHAnsi" w:hAnsiTheme="minorHAnsi" w:cstheme="minorHAnsi"/>
          <w:b/>
          <w:sz w:val="22"/>
          <w:szCs w:val="22"/>
          <w:lang w:val="es-ES"/>
        </w:rPr>
      </w:pPr>
    </w:p>
    <w:p w:rsidR="00434B21" w:rsidRPr="00DD4F1D" w:rsidRDefault="00434B21" w:rsidP="00DD4F1D">
      <w:pPr>
        <w:pStyle w:val="Prrafodelista"/>
        <w:shd w:val="clear" w:color="auto" w:fill="FFFFFF"/>
        <w:jc w:val="both"/>
        <w:textAlignment w:val="baseline"/>
        <w:rPr>
          <w:rFonts w:asciiTheme="minorHAnsi" w:hAnsiTheme="minorHAnsi" w:cstheme="minorHAnsi"/>
          <w:b/>
          <w:sz w:val="22"/>
          <w:szCs w:val="22"/>
          <w:lang w:val="es-ES"/>
        </w:rPr>
      </w:pPr>
    </w:p>
    <w:p w:rsidR="00017E19" w:rsidRPr="00017E19" w:rsidRDefault="001C0CFE" w:rsidP="00017E19">
      <w:pPr>
        <w:pStyle w:val="Prrafodelista"/>
        <w:numPr>
          <w:ilvl w:val="0"/>
          <w:numId w:val="16"/>
        </w:numPr>
        <w:shd w:val="clear" w:color="auto" w:fill="FFFFFF"/>
        <w:jc w:val="both"/>
        <w:textAlignment w:val="baseline"/>
        <w:rPr>
          <w:rFonts w:asciiTheme="minorHAnsi" w:hAnsiTheme="minorHAnsi" w:cstheme="minorHAnsi"/>
          <w:b/>
          <w:sz w:val="22"/>
          <w:szCs w:val="22"/>
          <w:lang w:val="es-ES"/>
        </w:rPr>
      </w:pPr>
      <w:r>
        <w:rPr>
          <w:rFonts w:asciiTheme="minorHAnsi" w:hAnsiTheme="minorHAnsi" w:cstheme="minorHAnsi"/>
          <w:b/>
          <w:sz w:val="22"/>
          <w:szCs w:val="22"/>
          <w:lang w:val="es-ES"/>
        </w:rPr>
        <w:lastRenderedPageBreak/>
        <w:t>Investiga y d</w:t>
      </w:r>
      <w:r w:rsidR="00017E19" w:rsidRPr="00017E19">
        <w:rPr>
          <w:rFonts w:asciiTheme="minorHAnsi" w:hAnsiTheme="minorHAnsi" w:cstheme="minorHAnsi"/>
          <w:b/>
          <w:sz w:val="22"/>
          <w:szCs w:val="22"/>
          <w:lang w:val="es-ES"/>
        </w:rPr>
        <w:t>efine los siguientes conceptos</w:t>
      </w:r>
    </w:p>
    <w:tbl>
      <w:tblPr>
        <w:tblStyle w:val="Tablaconcuadrcula"/>
        <w:tblW w:w="0" w:type="auto"/>
        <w:tblLook w:val="04A0" w:firstRow="1" w:lastRow="0" w:firstColumn="1" w:lastColumn="0" w:noHBand="0" w:noVBand="1"/>
      </w:tblPr>
      <w:tblGrid>
        <w:gridCol w:w="5113"/>
        <w:gridCol w:w="5113"/>
      </w:tblGrid>
      <w:tr w:rsidR="00017E19" w:rsidTr="0034060F">
        <w:tc>
          <w:tcPr>
            <w:tcW w:w="5113" w:type="dxa"/>
          </w:tcPr>
          <w:p w:rsidR="00017E19" w:rsidRPr="00017E19" w:rsidRDefault="00017E19" w:rsidP="0034060F">
            <w:pPr>
              <w:jc w:val="both"/>
              <w:textAlignment w:val="baseline"/>
              <w:rPr>
                <w:rFonts w:asciiTheme="minorHAnsi" w:hAnsiTheme="minorHAnsi" w:cstheme="minorHAnsi"/>
                <w:b/>
                <w:lang w:val="es-ES"/>
              </w:rPr>
            </w:pPr>
            <w:proofErr w:type="spellStart"/>
            <w:r w:rsidRPr="00017E19">
              <w:rPr>
                <w:rFonts w:asciiTheme="minorHAnsi" w:hAnsiTheme="minorHAnsi" w:cstheme="minorHAnsi"/>
                <w:b/>
                <w:lang w:val="es-ES"/>
              </w:rPr>
              <w:t>Bio</w:t>
            </w:r>
            <w:proofErr w:type="spellEnd"/>
            <w:r w:rsidR="001C0CFE">
              <w:rPr>
                <w:rFonts w:asciiTheme="minorHAnsi" w:hAnsiTheme="minorHAnsi" w:cstheme="minorHAnsi"/>
                <w:b/>
                <w:lang w:val="es-ES"/>
              </w:rPr>
              <w:t>-</w:t>
            </w:r>
            <w:r w:rsidRPr="00017E19">
              <w:rPr>
                <w:rFonts w:asciiTheme="minorHAnsi" w:hAnsiTheme="minorHAnsi" w:cstheme="minorHAnsi"/>
                <w:b/>
                <w:lang w:val="es-ES"/>
              </w:rPr>
              <w:t>acumulación</w:t>
            </w:r>
            <w:r>
              <w:rPr>
                <w:rFonts w:asciiTheme="minorHAnsi" w:hAnsiTheme="minorHAnsi" w:cstheme="minorHAnsi"/>
                <w:b/>
                <w:lang w:val="es-ES"/>
              </w:rPr>
              <w:t>:</w:t>
            </w:r>
          </w:p>
          <w:p w:rsidR="00017E19" w:rsidRDefault="00017E19" w:rsidP="0034060F">
            <w:pPr>
              <w:jc w:val="both"/>
              <w:textAlignment w:val="baseline"/>
              <w:rPr>
                <w:rFonts w:asciiTheme="minorHAnsi" w:hAnsiTheme="minorHAnsi" w:cstheme="minorHAnsi"/>
                <w:lang w:val="es-ES"/>
              </w:rPr>
            </w:pPr>
          </w:p>
          <w:p w:rsidR="00017E19" w:rsidRDefault="00017E19" w:rsidP="0034060F">
            <w:pPr>
              <w:jc w:val="both"/>
              <w:textAlignment w:val="baseline"/>
              <w:rPr>
                <w:rFonts w:asciiTheme="minorHAnsi" w:hAnsiTheme="minorHAnsi" w:cstheme="minorHAnsi"/>
                <w:lang w:val="es-ES"/>
              </w:rPr>
            </w:pPr>
          </w:p>
          <w:p w:rsidR="00017E19" w:rsidRDefault="00017E19" w:rsidP="0034060F">
            <w:pPr>
              <w:jc w:val="both"/>
              <w:textAlignment w:val="baseline"/>
              <w:rPr>
                <w:rFonts w:asciiTheme="minorHAnsi" w:hAnsiTheme="minorHAnsi" w:cstheme="minorHAnsi"/>
                <w:lang w:val="es-ES"/>
              </w:rPr>
            </w:pPr>
          </w:p>
        </w:tc>
        <w:tc>
          <w:tcPr>
            <w:tcW w:w="5113" w:type="dxa"/>
          </w:tcPr>
          <w:p w:rsidR="00017E19" w:rsidRPr="00017E19" w:rsidRDefault="00017E19" w:rsidP="0034060F">
            <w:pPr>
              <w:jc w:val="both"/>
              <w:textAlignment w:val="baseline"/>
              <w:rPr>
                <w:rFonts w:asciiTheme="minorHAnsi" w:hAnsiTheme="minorHAnsi" w:cstheme="minorHAnsi"/>
                <w:b/>
                <w:lang w:val="es-ES"/>
              </w:rPr>
            </w:pPr>
            <w:r w:rsidRPr="00017E19">
              <w:rPr>
                <w:rFonts w:asciiTheme="minorHAnsi" w:hAnsiTheme="minorHAnsi" w:cstheme="minorHAnsi"/>
                <w:b/>
                <w:lang w:val="es-ES"/>
              </w:rPr>
              <w:t>Plaguicidas:</w:t>
            </w:r>
          </w:p>
        </w:tc>
      </w:tr>
    </w:tbl>
    <w:p w:rsidR="00503A0B" w:rsidRPr="002F5FE5" w:rsidRDefault="00503A0B" w:rsidP="00503A0B">
      <w:pPr>
        <w:pStyle w:val="Prrafodelista"/>
        <w:numPr>
          <w:ilvl w:val="0"/>
          <w:numId w:val="16"/>
        </w:numPr>
        <w:shd w:val="clear" w:color="auto" w:fill="FFFFFF"/>
        <w:jc w:val="both"/>
        <w:textAlignment w:val="baseline"/>
        <w:rPr>
          <w:rFonts w:asciiTheme="minorHAnsi" w:hAnsiTheme="minorHAnsi" w:cstheme="minorHAnsi"/>
          <w:b/>
          <w:sz w:val="22"/>
          <w:szCs w:val="22"/>
          <w:lang w:val="es-ES"/>
        </w:rPr>
      </w:pPr>
      <w:r w:rsidRPr="002F5FE5">
        <w:rPr>
          <w:rFonts w:asciiTheme="minorHAnsi" w:hAnsiTheme="minorHAnsi" w:cstheme="minorHAnsi"/>
          <w:b/>
          <w:sz w:val="22"/>
          <w:szCs w:val="22"/>
          <w:lang w:val="es-ES"/>
        </w:rPr>
        <w:t>Según el texto, ¿Cuáles son los plaguicidas de mayor uso en Chile?</w:t>
      </w:r>
    </w:p>
    <w:p w:rsidR="0081648B" w:rsidRPr="00503A0B" w:rsidRDefault="0081648B" w:rsidP="00503A0B">
      <w:pPr>
        <w:shd w:val="clear" w:color="auto" w:fill="FFFFFF"/>
        <w:jc w:val="both"/>
        <w:textAlignment w:val="baseline"/>
        <w:rPr>
          <w:rFonts w:asciiTheme="minorHAnsi" w:hAnsiTheme="minorHAnsi" w:cstheme="minorHAnsi"/>
          <w:sz w:val="22"/>
          <w:szCs w:val="22"/>
          <w:lang w:val="es-ES"/>
        </w:rPr>
      </w:pPr>
      <w:r>
        <w:rPr>
          <w:rFonts w:asciiTheme="minorHAnsi" w:hAnsiTheme="minorHAnsi" w:cstheme="minorHAnsi"/>
          <w:sz w:val="22"/>
          <w:szCs w:val="22"/>
          <w:lang w:val="es-ES"/>
        </w:rPr>
        <w:t>__________________________________________________________________________________________________________________________________________________________________________</w:t>
      </w:r>
      <w:r>
        <w:rPr>
          <w:rFonts w:asciiTheme="minorHAnsi" w:hAnsiTheme="minorHAnsi" w:cstheme="minorHAnsi"/>
          <w:sz w:val="22"/>
          <w:szCs w:val="22"/>
          <w:lang w:val="es-ES"/>
        </w:rPr>
        <w:t>____________</w:t>
      </w:r>
    </w:p>
    <w:p w:rsidR="00017E19" w:rsidRPr="0081648B" w:rsidRDefault="00017E19" w:rsidP="0081648B">
      <w:pPr>
        <w:shd w:val="clear" w:color="auto" w:fill="FFFFFF"/>
        <w:jc w:val="both"/>
        <w:textAlignment w:val="baseline"/>
        <w:rPr>
          <w:rFonts w:asciiTheme="minorHAnsi" w:hAnsiTheme="minorHAnsi" w:cstheme="minorHAnsi"/>
          <w:sz w:val="22"/>
          <w:szCs w:val="22"/>
          <w:lang w:val="es-ES"/>
        </w:rPr>
      </w:pPr>
    </w:p>
    <w:p w:rsidR="0081648B" w:rsidRPr="0081648B" w:rsidRDefault="0081648B" w:rsidP="00503A0B">
      <w:pPr>
        <w:pStyle w:val="Prrafodelista"/>
        <w:numPr>
          <w:ilvl w:val="0"/>
          <w:numId w:val="16"/>
        </w:numPr>
        <w:shd w:val="clear" w:color="auto" w:fill="FFFFFF"/>
        <w:jc w:val="both"/>
        <w:textAlignment w:val="baseline"/>
        <w:rPr>
          <w:rFonts w:asciiTheme="minorHAnsi" w:hAnsiTheme="minorHAnsi" w:cstheme="minorHAnsi"/>
          <w:b/>
          <w:sz w:val="22"/>
          <w:szCs w:val="22"/>
          <w:lang w:val="es-ES"/>
        </w:rPr>
      </w:pPr>
      <w:r w:rsidRPr="0081648B">
        <w:rPr>
          <w:rFonts w:asciiTheme="minorHAnsi" w:hAnsiTheme="minorHAnsi" w:cstheme="minorHAnsi"/>
          <w:b/>
          <w:sz w:val="22"/>
          <w:szCs w:val="22"/>
          <w:lang w:val="es-ES"/>
        </w:rPr>
        <w:t>Marca con una x las</w:t>
      </w:r>
      <w:r w:rsidR="00503A0B" w:rsidRPr="0081648B">
        <w:rPr>
          <w:rFonts w:asciiTheme="minorHAnsi" w:hAnsiTheme="minorHAnsi" w:cstheme="minorHAnsi"/>
          <w:b/>
          <w:sz w:val="22"/>
          <w:szCs w:val="22"/>
          <w:lang w:val="es-ES"/>
        </w:rPr>
        <w:t xml:space="preserve"> medidas </w:t>
      </w:r>
      <w:r w:rsidR="00DD4F1D">
        <w:rPr>
          <w:rFonts w:asciiTheme="minorHAnsi" w:hAnsiTheme="minorHAnsi" w:cstheme="minorHAnsi"/>
          <w:b/>
          <w:sz w:val="22"/>
          <w:szCs w:val="22"/>
          <w:lang w:val="es-ES"/>
        </w:rPr>
        <w:t>que debiesen reducir</w:t>
      </w:r>
      <w:r w:rsidR="00503A0B" w:rsidRPr="0081648B">
        <w:rPr>
          <w:rFonts w:asciiTheme="minorHAnsi" w:hAnsiTheme="minorHAnsi" w:cstheme="minorHAnsi"/>
          <w:b/>
          <w:sz w:val="22"/>
          <w:szCs w:val="22"/>
          <w:lang w:val="es-ES"/>
        </w:rPr>
        <w:t xml:space="preserve"> la ingesta de residuos de pla</w:t>
      </w:r>
      <w:r w:rsidRPr="0081648B">
        <w:rPr>
          <w:rFonts w:asciiTheme="minorHAnsi" w:hAnsiTheme="minorHAnsi" w:cstheme="minorHAnsi"/>
          <w:b/>
          <w:sz w:val="22"/>
          <w:szCs w:val="22"/>
          <w:lang w:val="es-ES"/>
        </w:rPr>
        <w:t>guicidas en frutas y hortalizas</w:t>
      </w:r>
    </w:p>
    <w:p w:rsidR="00503A0B" w:rsidRDefault="00503A0B" w:rsidP="002F5FE5">
      <w:pPr>
        <w:shd w:val="clear" w:color="auto" w:fill="FFFFFF"/>
        <w:jc w:val="both"/>
        <w:textAlignment w:val="baseline"/>
        <w:rPr>
          <w:rFonts w:asciiTheme="minorHAnsi" w:hAnsiTheme="minorHAnsi" w:cstheme="minorHAnsi"/>
          <w:sz w:val="22"/>
          <w:szCs w:val="22"/>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8"/>
        <w:gridCol w:w="3409"/>
        <w:gridCol w:w="3409"/>
      </w:tblGrid>
      <w:tr w:rsidR="0081648B" w:rsidTr="00017E19">
        <w:tc>
          <w:tcPr>
            <w:tcW w:w="3408" w:type="dxa"/>
          </w:tcPr>
          <w:p w:rsidR="0081648B" w:rsidRDefault="0081648B" w:rsidP="002F5FE5">
            <w:pPr>
              <w:jc w:val="both"/>
              <w:textAlignment w:val="baseline"/>
              <w:rPr>
                <w:rFonts w:asciiTheme="minorHAnsi" w:hAnsiTheme="minorHAnsi" w:cstheme="minorHAnsi"/>
                <w:lang w:val="es-ES"/>
              </w:rPr>
            </w:pPr>
            <w:r>
              <w:rPr>
                <w:rFonts w:asciiTheme="minorHAnsi" w:hAnsiTheme="minorHAnsi" w:cstheme="minorHAnsi"/>
                <w:lang w:val="es-ES"/>
              </w:rPr>
              <w:t>__Lavar las frutas y hortalizas con abu</w:t>
            </w:r>
            <w:r w:rsidR="00017E19">
              <w:rPr>
                <w:rFonts w:asciiTheme="minorHAnsi" w:hAnsiTheme="minorHAnsi" w:cstheme="minorHAnsi"/>
                <w:lang w:val="es-ES"/>
              </w:rPr>
              <w:t>n</w:t>
            </w:r>
            <w:r>
              <w:rPr>
                <w:rFonts w:asciiTheme="minorHAnsi" w:hAnsiTheme="minorHAnsi" w:cstheme="minorHAnsi"/>
                <w:lang w:val="es-ES"/>
              </w:rPr>
              <w:t>dante agua.</w:t>
            </w:r>
          </w:p>
        </w:tc>
        <w:tc>
          <w:tcPr>
            <w:tcW w:w="3409" w:type="dxa"/>
          </w:tcPr>
          <w:p w:rsidR="0081648B" w:rsidRDefault="0081648B" w:rsidP="002F5FE5">
            <w:pPr>
              <w:jc w:val="both"/>
              <w:textAlignment w:val="baseline"/>
              <w:rPr>
                <w:rFonts w:asciiTheme="minorHAnsi" w:hAnsiTheme="minorHAnsi" w:cstheme="minorHAnsi"/>
                <w:lang w:val="es-ES"/>
              </w:rPr>
            </w:pPr>
            <w:r>
              <w:rPr>
                <w:rFonts w:asciiTheme="minorHAnsi" w:hAnsiTheme="minorHAnsi" w:cstheme="minorHAnsi"/>
                <w:lang w:val="es-ES"/>
              </w:rPr>
              <w:t>__Cocer las frutas y verduras entes de consumirlas</w:t>
            </w:r>
          </w:p>
        </w:tc>
        <w:tc>
          <w:tcPr>
            <w:tcW w:w="3409" w:type="dxa"/>
          </w:tcPr>
          <w:p w:rsidR="0081648B" w:rsidRDefault="00017E19" w:rsidP="002F5FE5">
            <w:pPr>
              <w:jc w:val="both"/>
              <w:textAlignment w:val="baseline"/>
              <w:rPr>
                <w:rFonts w:asciiTheme="minorHAnsi" w:hAnsiTheme="minorHAnsi" w:cstheme="minorHAnsi"/>
                <w:lang w:val="es-ES"/>
              </w:rPr>
            </w:pPr>
            <w:r>
              <w:rPr>
                <w:rFonts w:asciiTheme="minorHAnsi" w:hAnsiTheme="minorHAnsi" w:cstheme="minorHAnsi"/>
                <w:lang w:val="es-ES"/>
              </w:rPr>
              <w:t>__Lavar frutas y hortalizas con jabón o cloro.</w:t>
            </w:r>
          </w:p>
        </w:tc>
      </w:tr>
      <w:tr w:rsidR="0081648B" w:rsidTr="00017E19">
        <w:tc>
          <w:tcPr>
            <w:tcW w:w="3408" w:type="dxa"/>
          </w:tcPr>
          <w:p w:rsidR="0081648B" w:rsidRDefault="0081648B" w:rsidP="002F5FE5">
            <w:pPr>
              <w:jc w:val="both"/>
              <w:textAlignment w:val="baseline"/>
              <w:rPr>
                <w:rFonts w:asciiTheme="minorHAnsi" w:hAnsiTheme="minorHAnsi" w:cstheme="minorHAnsi"/>
                <w:lang w:val="es-ES"/>
              </w:rPr>
            </w:pPr>
            <w:r>
              <w:rPr>
                <w:rFonts w:asciiTheme="minorHAnsi" w:hAnsiTheme="minorHAnsi" w:cstheme="minorHAnsi"/>
                <w:lang w:val="es-ES"/>
              </w:rPr>
              <w:t>__Consumir las frutas y verduras con cascara.</w:t>
            </w:r>
          </w:p>
        </w:tc>
        <w:tc>
          <w:tcPr>
            <w:tcW w:w="3409" w:type="dxa"/>
          </w:tcPr>
          <w:p w:rsidR="0081648B" w:rsidRDefault="0081648B" w:rsidP="002F5FE5">
            <w:pPr>
              <w:jc w:val="both"/>
              <w:textAlignment w:val="baseline"/>
              <w:rPr>
                <w:rFonts w:asciiTheme="minorHAnsi" w:hAnsiTheme="minorHAnsi" w:cstheme="minorHAnsi"/>
                <w:lang w:val="es-ES"/>
              </w:rPr>
            </w:pPr>
            <w:r>
              <w:rPr>
                <w:rFonts w:asciiTheme="minorHAnsi" w:hAnsiTheme="minorHAnsi" w:cstheme="minorHAnsi"/>
                <w:lang w:val="es-ES"/>
              </w:rPr>
              <w:t>__Pelar la cascaras o piel de las frutas y hortalizas.</w:t>
            </w:r>
          </w:p>
        </w:tc>
        <w:tc>
          <w:tcPr>
            <w:tcW w:w="3409" w:type="dxa"/>
          </w:tcPr>
          <w:p w:rsidR="0081648B" w:rsidRDefault="0081648B" w:rsidP="002F5FE5">
            <w:pPr>
              <w:jc w:val="both"/>
              <w:textAlignment w:val="baseline"/>
              <w:rPr>
                <w:rFonts w:asciiTheme="minorHAnsi" w:hAnsiTheme="minorHAnsi" w:cstheme="minorHAnsi"/>
                <w:lang w:val="es-ES"/>
              </w:rPr>
            </w:pPr>
          </w:p>
        </w:tc>
      </w:tr>
    </w:tbl>
    <w:p w:rsidR="0081648B" w:rsidRPr="002F5FE5" w:rsidRDefault="0081648B" w:rsidP="002F5FE5">
      <w:pPr>
        <w:shd w:val="clear" w:color="auto" w:fill="FFFFFF"/>
        <w:jc w:val="both"/>
        <w:textAlignment w:val="baseline"/>
        <w:rPr>
          <w:rFonts w:asciiTheme="minorHAnsi" w:hAnsiTheme="minorHAnsi" w:cstheme="minorHAnsi"/>
          <w:sz w:val="22"/>
          <w:szCs w:val="22"/>
          <w:lang w:val="es-ES"/>
        </w:rPr>
      </w:pPr>
    </w:p>
    <w:p w:rsidR="00503A0B" w:rsidRPr="0081648B" w:rsidRDefault="001C0CFE" w:rsidP="00503A0B">
      <w:pPr>
        <w:pStyle w:val="Prrafodelista"/>
        <w:numPr>
          <w:ilvl w:val="0"/>
          <w:numId w:val="16"/>
        </w:numPr>
        <w:shd w:val="clear" w:color="auto" w:fill="FFFFFF"/>
        <w:jc w:val="both"/>
        <w:textAlignment w:val="baseline"/>
        <w:rPr>
          <w:rFonts w:asciiTheme="minorHAnsi" w:hAnsiTheme="minorHAnsi" w:cstheme="minorHAnsi"/>
          <w:b/>
          <w:sz w:val="22"/>
          <w:szCs w:val="22"/>
          <w:lang w:val="es-ES"/>
        </w:rPr>
      </w:pPr>
      <w:r>
        <w:rPr>
          <w:rFonts w:asciiTheme="minorHAnsi" w:hAnsiTheme="minorHAnsi" w:cstheme="minorHAnsi"/>
          <w:b/>
          <w:sz w:val="22"/>
          <w:szCs w:val="22"/>
          <w:lang w:val="es-ES"/>
        </w:rPr>
        <w:t>En relación a lo leído, s</w:t>
      </w:r>
      <w:r w:rsidR="00503A0B" w:rsidRPr="0081648B">
        <w:rPr>
          <w:rFonts w:asciiTheme="minorHAnsi" w:hAnsiTheme="minorHAnsi" w:cstheme="minorHAnsi"/>
          <w:b/>
          <w:sz w:val="22"/>
          <w:szCs w:val="22"/>
          <w:lang w:val="es-ES"/>
        </w:rPr>
        <w:t xml:space="preserve">i son tan nocivos para la salud, ¿Por qué </w:t>
      </w:r>
      <w:r>
        <w:rPr>
          <w:rFonts w:asciiTheme="minorHAnsi" w:hAnsiTheme="minorHAnsi" w:cstheme="minorHAnsi"/>
          <w:b/>
          <w:sz w:val="22"/>
          <w:szCs w:val="22"/>
          <w:lang w:val="es-ES"/>
        </w:rPr>
        <w:t xml:space="preserve">crees que </w:t>
      </w:r>
      <w:r w:rsidR="00503A0B" w:rsidRPr="0081648B">
        <w:rPr>
          <w:rFonts w:asciiTheme="minorHAnsi" w:hAnsiTheme="minorHAnsi" w:cstheme="minorHAnsi"/>
          <w:b/>
          <w:sz w:val="22"/>
          <w:szCs w:val="22"/>
          <w:lang w:val="es-ES"/>
        </w:rPr>
        <w:t>se siguen utilizando estos compuestos?</w:t>
      </w:r>
      <w:r w:rsidR="00DD4F1D">
        <w:rPr>
          <w:rFonts w:asciiTheme="minorHAnsi" w:hAnsiTheme="minorHAnsi" w:cstheme="minorHAnsi"/>
          <w:b/>
          <w:sz w:val="22"/>
          <w:szCs w:val="22"/>
          <w:lang w:val="es-ES"/>
        </w:rPr>
        <w:t xml:space="preserve"> Fundamenta tu respuesta</w:t>
      </w:r>
      <w:r w:rsidR="00434B21">
        <w:rPr>
          <w:rFonts w:asciiTheme="minorHAnsi" w:hAnsiTheme="minorHAnsi" w:cstheme="minorHAnsi"/>
          <w:b/>
          <w:sz w:val="22"/>
          <w:szCs w:val="22"/>
          <w:lang w:val="es-ES"/>
        </w:rPr>
        <w:t xml:space="preserve"> basándote en el texto.</w:t>
      </w:r>
      <w:bookmarkStart w:id="0" w:name="_GoBack"/>
      <w:bookmarkEnd w:id="0"/>
    </w:p>
    <w:p w:rsidR="00503A0B" w:rsidRPr="0081648B" w:rsidRDefault="00503A0B" w:rsidP="0081648B">
      <w:pPr>
        <w:shd w:val="clear" w:color="auto" w:fill="FFFFFF"/>
        <w:jc w:val="both"/>
        <w:textAlignment w:val="baseline"/>
        <w:rPr>
          <w:rFonts w:asciiTheme="minorHAnsi" w:hAnsiTheme="minorHAnsi" w:cstheme="minorHAnsi"/>
          <w:sz w:val="22"/>
          <w:szCs w:val="22"/>
          <w:lang w:val="es-ES"/>
        </w:rPr>
      </w:pPr>
      <w:r w:rsidRPr="0081648B">
        <w:rPr>
          <w:rFonts w:asciiTheme="minorHAnsi" w:hAnsiTheme="minorHAnsi" w:cstheme="minorHAnsi"/>
          <w:sz w:val="22"/>
          <w:szCs w:val="22"/>
          <w:lang w:val="es-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9404F" w:rsidRPr="00DD4F1D" w:rsidRDefault="00DD4F1D" w:rsidP="00DD4F1D">
      <w:pPr>
        <w:shd w:val="clear" w:color="auto" w:fill="FFFFFF"/>
        <w:jc w:val="both"/>
        <w:textAlignment w:val="baseline"/>
        <w:rPr>
          <w:rFonts w:asciiTheme="minorHAnsi" w:hAnsiTheme="minorHAnsi" w:cstheme="minorHAnsi"/>
          <w:sz w:val="22"/>
          <w:szCs w:val="22"/>
          <w:lang w:val="es-ES"/>
        </w:rPr>
      </w:pPr>
      <w:r w:rsidRPr="00DD4F1D">
        <w:rPr>
          <w:rFonts w:asciiTheme="minorHAnsi" w:hAnsiTheme="minorHAnsi" w:cstheme="minorHAnsi"/>
          <w:sz w:val="22"/>
          <w:szCs w:val="22"/>
          <w:lang w:val="es-ES"/>
        </w:rPr>
        <w:t>________________________________________________________________________________________________________________________________________________________________________________________</w:t>
      </w:r>
    </w:p>
    <w:sectPr w:rsidR="0069404F" w:rsidRPr="00DD4F1D" w:rsidSect="00017E19">
      <w:pgSz w:w="12240" w:h="20160" w:code="5"/>
      <w:pgMar w:top="993" w:right="1077" w:bottom="1440"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3BC2"/>
    <w:multiLevelType w:val="multilevel"/>
    <w:tmpl w:val="7C64A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11418F"/>
    <w:multiLevelType w:val="hybridMultilevel"/>
    <w:tmpl w:val="6292D8CE"/>
    <w:lvl w:ilvl="0" w:tplc="863AD8B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FA27EFE"/>
    <w:multiLevelType w:val="hybridMultilevel"/>
    <w:tmpl w:val="2092F6B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0FD1073A"/>
    <w:multiLevelType w:val="multilevel"/>
    <w:tmpl w:val="E8B87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A109C3"/>
    <w:multiLevelType w:val="hybridMultilevel"/>
    <w:tmpl w:val="019E78A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5D95A5B"/>
    <w:multiLevelType w:val="multilevel"/>
    <w:tmpl w:val="48069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F0E2213"/>
    <w:multiLevelType w:val="hybridMultilevel"/>
    <w:tmpl w:val="830C0C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9253245"/>
    <w:multiLevelType w:val="multilevel"/>
    <w:tmpl w:val="8E605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B716DC"/>
    <w:multiLevelType w:val="hybridMultilevel"/>
    <w:tmpl w:val="1F1846CE"/>
    <w:lvl w:ilvl="0" w:tplc="AF64FB44">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34113F58"/>
    <w:multiLevelType w:val="hybridMultilevel"/>
    <w:tmpl w:val="3D984804"/>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368A1D8F"/>
    <w:multiLevelType w:val="hybridMultilevel"/>
    <w:tmpl w:val="F6A25B98"/>
    <w:lvl w:ilvl="0" w:tplc="0C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4333330E"/>
    <w:multiLevelType w:val="hybridMultilevel"/>
    <w:tmpl w:val="644E74E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49D41FD7"/>
    <w:multiLevelType w:val="hybridMultilevel"/>
    <w:tmpl w:val="36FE407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4E1C40DC"/>
    <w:multiLevelType w:val="multilevel"/>
    <w:tmpl w:val="08A88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3F63E45"/>
    <w:multiLevelType w:val="multilevel"/>
    <w:tmpl w:val="51849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9C22365"/>
    <w:multiLevelType w:val="hybridMultilevel"/>
    <w:tmpl w:val="725C9090"/>
    <w:lvl w:ilvl="0" w:tplc="BA3E6830">
      <w:start w:val="2"/>
      <w:numFmt w:val="bullet"/>
      <w:lvlText w:val="-"/>
      <w:lvlJc w:val="left"/>
      <w:pPr>
        <w:ind w:left="720" w:hanging="360"/>
      </w:pPr>
      <w:rPr>
        <w:rFonts w:ascii="Calibri" w:eastAsia="Times New Roman"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5B95209D"/>
    <w:multiLevelType w:val="hybridMultilevel"/>
    <w:tmpl w:val="3A30C024"/>
    <w:lvl w:ilvl="0" w:tplc="9B68658C">
      <w:start w:val="1"/>
      <w:numFmt w:val="lowerLetter"/>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nsid w:val="6BA85615"/>
    <w:multiLevelType w:val="multilevel"/>
    <w:tmpl w:val="59129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C1C0448"/>
    <w:multiLevelType w:val="hybridMultilevel"/>
    <w:tmpl w:val="CEAAC9C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4"/>
  </w:num>
  <w:num w:numId="2">
    <w:abstractNumId w:val="2"/>
  </w:num>
  <w:num w:numId="3">
    <w:abstractNumId w:val="7"/>
  </w:num>
  <w:num w:numId="4">
    <w:abstractNumId w:val="3"/>
  </w:num>
  <w:num w:numId="5">
    <w:abstractNumId w:val="17"/>
  </w:num>
  <w:num w:numId="6">
    <w:abstractNumId w:val="14"/>
  </w:num>
  <w:num w:numId="7">
    <w:abstractNumId w:val="13"/>
  </w:num>
  <w:num w:numId="8">
    <w:abstractNumId w:val="0"/>
  </w:num>
  <w:num w:numId="9">
    <w:abstractNumId w:val="5"/>
  </w:num>
  <w:num w:numId="10">
    <w:abstractNumId w:val="11"/>
  </w:num>
  <w:num w:numId="11">
    <w:abstractNumId w:val="1"/>
  </w:num>
  <w:num w:numId="12">
    <w:abstractNumId w:val="9"/>
  </w:num>
  <w:num w:numId="13">
    <w:abstractNumId w:val="15"/>
  </w:num>
  <w:num w:numId="14">
    <w:abstractNumId w:val="6"/>
  </w:num>
  <w:num w:numId="15">
    <w:abstractNumId w:val="12"/>
  </w:num>
  <w:num w:numId="16">
    <w:abstractNumId w:val="18"/>
  </w:num>
  <w:num w:numId="17">
    <w:abstractNumId w:val="8"/>
  </w:num>
  <w:num w:numId="18">
    <w:abstractNumId w:val="16"/>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FB47C3"/>
    <w:rsid w:val="00006B23"/>
    <w:rsid w:val="00007CEE"/>
    <w:rsid w:val="00017E19"/>
    <w:rsid w:val="00071126"/>
    <w:rsid w:val="000716C6"/>
    <w:rsid w:val="000A1861"/>
    <w:rsid w:val="000C0610"/>
    <w:rsid w:val="000C4993"/>
    <w:rsid w:val="000E007E"/>
    <w:rsid w:val="0010094A"/>
    <w:rsid w:val="001C0CFE"/>
    <w:rsid w:val="00234500"/>
    <w:rsid w:val="002717CD"/>
    <w:rsid w:val="002F5FE5"/>
    <w:rsid w:val="00332A22"/>
    <w:rsid w:val="00345395"/>
    <w:rsid w:val="003A5A2A"/>
    <w:rsid w:val="003A7B11"/>
    <w:rsid w:val="00412BE2"/>
    <w:rsid w:val="00425161"/>
    <w:rsid w:val="00434B21"/>
    <w:rsid w:val="00484323"/>
    <w:rsid w:val="004B587C"/>
    <w:rsid w:val="004D413D"/>
    <w:rsid w:val="004E332D"/>
    <w:rsid w:val="004E3E8A"/>
    <w:rsid w:val="00503A0B"/>
    <w:rsid w:val="00512E9E"/>
    <w:rsid w:val="00521887"/>
    <w:rsid w:val="005A7BC0"/>
    <w:rsid w:val="0069404F"/>
    <w:rsid w:val="00743BC3"/>
    <w:rsid w:val="007B7CDC"/>
    <w:rsid w:val="007C2A5E"/>
    <w:rsid w:val="0081648B"/>
    <w:rsid w:val="008241B4"/>
    <w:rsid w:val="00844214"/>
    <w:rsid w:val="00847422"/>
    <w:rsid w:val="008D1814"/>
    <w:rsid w:val="008E0EF1"/>
    <w:rsid w:val="009775C2"/>
    <w:rsid w:val="009A4E40"/>
    <w:rsid w:val="009B583F"/>
    <w:rsid w:val="009F79C1"/>
    <w:rsid w:val="00A15261"/>
    <w:rsid w:val="00A76A3E"/>
    <w:rsid w:val="00AE0421"/>
    <w:rsid w:val="00B71510"/>
    <w:rsid w:val="00B90812"/>
    <w:rsid w:val="00BA798C"/>
    <w:rsid w:val="00BD1450"/>
    <w:rsid w:val="00BE7529"/>
    <w:rsid w:val="00BF0EC5"/>
    <w:rsid w:val="00C36166"/>
    <w:rsid w:val="00C53C93"/>
    <w:rsid w:val="00C62CD1"/>
    <w:rsid w:val="00C834FE"/>
    <w:rsid w:val="00C9346C"/>
    <w:rsid w:val="00CF4F6A"/>
    <w:rsid w:val="00D6049A"/>
    <w:rsid w:val="00D7522C"/>
    <w:rsid w:val="00DB750A"/>
    <w:rsid w:val="00DD4F1D"/>
    <w:rsid w:val="00EA4BDB"/>
    <w:rsid w:val="00EB3F7E"/>
    <w:rsid w:val="00EC1B55"/>
    <w:rsid w:val="00ED3360"/>
    <w:rsid w:val="00F060C3"/>
    <w:rsid w:val="00F815DE"/>
    <w:rsid w:val="00FB47C3"/>
    <w:rsid w:val="00FC1E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7C3"/>
    <w:pPr>
      <w:spacing w:after="0" w:line="240" w:lineRule="auto"/>
    </w:pPr>
    <w:rPr>
      <w:rFonts w:ascii="Times New Roman" w:eastAsia="Times New Roman" w:hAnsi="Times New Roman" w:cs="Times New Roman"/>
      <w:sz w:val="24"/>
      <w:szCs w:val="24"/>
      <w:lang w:val="es-CL" w:eastAsia="es-ES"/>
    </w:rPr>
  </w:style>
  <w:style w:type="paragraph" w:styleId="Ttulo2">
    <w:name w:val="heading 2"/>
    <w:basedOn w:val="Normal"/>
    <w:link w:val="Ttulo2Car"/>
    <w:uiPriority w:val="9"/>
    <w:qFormat/>
    <w:rsid w:val="00332A22"/>
    <w:pPr>
      <w:spacing w:before="100" w:beforeAutospacing="1" w:after="100" w:afterAutospacing="1"/>
      <w:outlineLvl w:val="1"/>
    </w:pPr>
    <w:rPr>
      <w:b/>
      <w:bCs/>
      <w:sz w:val="36"/>
      <w:szCs w:val="36"/>
      <w:lang w:val="es-ES"/>
    </w:rPr>
  </w:style>
  <w:style w:type="paragraph" w:styleId="Ttulo3">
    <w:name w:val="heading 3"/>
    <w:basedOn w:val="Normal"/>
    <w:link w:val="Ttulo3Car"/>
    <w:uiPriority w:val="9"/>
    <w:qFormat/>
    <w:rsid w:val="00332A22"/>
    <w:pPr>
      <w:spacing w:before="100" w:beforeAutospacing="1" w:after="100" w:afterAutospacing="1"/>
      <w:outlineLvl w:val="2"/>
    </w:pPr>
    <w:rPr>
      <w:b/>
      <w:bCs/>
      <w:sz w:val="27"/>
      <w:szCs w:val="27"/>
      <w:lang w:val="es-ES"/>
    </w:rPr>
  </w:style>
  <w:style w:type="paragraph" w:styleId="Ttulo4">
    <w:name w:val="heading 4"/>
    <w:basedOn w:val="Normal"/>
    <w:next w:val="Normal"/>
    <w:link w:val="Ttulo4Car"/>
    <w:uiPriority w:val="9"/>
    <w:semiHidden/>
    <w:unhideWhenUsed/>
    <w:qFormat/>
    <w:rsid w:val="00BF0EC5"/>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B47C3"/>
    <w:pPr>
      <w:spacing w:after="0" w:line="240" w:lineRule="auto"/>
    </w:pPr>
    <w:rPr>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FB47C3"/>
    <w:pPr>
      <w:spacing w:after="0" w:line="240" w:lineRule="auto"/>
    </w:pPr>
    <w:rPr>
      <w:lang w:val="es-CL"/>
    </w:rPr>
  </w:style>
  <w:style w:type="paragraph" w:styleId="Prrafodelista">
    <w:name w:val="List Paragraph"/>
    <w:basedOn w:val="Normal"/>
    <w:uiPriority w:val="34"/>
    <w:qFormat/>
    <w:rsid w:val="00FB47C3"/>
    <w:pPr>
      <w:ind w:left="720"/>
      <w:contextualSpacing/>
    </w:pPr>
  </w:style>
  <w:style w:type="character" w:customStyle="1" w:styleId="SinespaciadoCar">
    <w:name w:val="Sin espaciado Car"/>
    <w:link w:val="Sinespaciado"/>
    <w:uiPriority w:val="1"/>
    <w:rsid w:val="00FB47C3"/>
    <w:rPr>
      <w:lang w:val="es-CL"/>
    </w:rPr>
  </w:style>
  <w:style w:type="paragraph" w:styleId="NormalWeb">
    <w:name w:val="Normal (Web)"/>
    <w:basedOn w:val="Normal"/>
    <w:uiPriority w:val="99"/>
    <w:unhideWhenUsed/>
    <w:rsid w:val="00332A22"/>
    <w:pPr>
      <w:spacing w:before="100" w:beforeAutospacing="1" w:after="100" w:afterAutospacing="1"/>
    </w:pPr>
    <w:rPr>
      <w:lang w:val="es-ES"/>
    </w:rPr>
  </w:style>
  <w:style w:type="character" w:styleId="nfasis">
    <w:name w:val="Emphasis"/>
    <w:basedOn w:val="Fuentedeprrafopredeter"/>
    <w:uiPriority w:val="20"/>
    <w:qFormat/>
    <w:rsid w:val="00332A22"/>
    <w:rPr>
      <w:i/>
      <w:iCs/>
    </w:rPr>
  </w:style>
  <w:style w:type="character" w:styleId="Textoennegrita">
    <w:name w:val="Strong"/>
    <w:basedOn w:val="Fuentedeprrafopredeter"/>
    <w:uiPriority w:val="22"/>
    <w:qFormat/>
    <w:rsid w:val="00332A22"/>
    <w:rPr>
      <w:b/>
      <w:bCs/>
    </w:rPr>
  </w:style>
  <w:style w:type="character" w:styleId="Hipervnculo">
    <w:name w:val="Hyperlink"/>
    <w:basedOn w:val="Fuentedeprrafopredeter"/>
    <w:uiPriority w:val="99"/>
    <w:unhideWhenUsed/>
    <w:rsid w:val="00332A22"/>
    <w:rPr>
      <w:color w:val="0000FF"/>
      <w:u w:val="single"/>
    </w:rPr>
  </w:style>
  <w:style w:type="paragraph" w:styleId="Textodeglobo">
    <w:name w:val="Balloon Text"/>
    <w:basedOn w:val="Normal"/>
    <w:link w:val="TextodegloboCar"/>
    <w:uiPriority w:val="99"/>
    <w:semiHidden/>
    <w:unhideWhenUsed/>
    <w:rsid w:val="00332A22"/>
    <w:rPr>
      <w:rFonts w:ascii="Tahoma" w:hAnsi="Tahoma" w:cs="Tahoma"/>
      <w:sz w:val="16"/>
      <w:szCs w:val="16"/>
    </w:rPr>
  </w:style>
  <w:style w:type="character" w:customStyle="1" w:styleId="TextodegloboCar">
    <w:name w:val="Texto de globo Car"/>
    <w:basedOn w:val="Fuentedeprrafopredeter"/>
    <w:link w:val="Textodeglobo"/>
    <w:uiPriority w:val="99"/>
    <w:semiHidden/>
    <w:rsid w:val="00332A22"/>
    <w:rPr>
      <w:rFonts w:ascii="Tahoma" w:eastAsia="Times New Roman" w:hAnsi="Tahoma" w:cs="Tahoma"/>
      <w:sz w:val="16"/>
      <w:szCs w:val="16"/>
      <w:lang w:val="es-CL" w:eastAsia="es-ES"/>
    </w:rPr>
  </w:style>
  <w:style w:type="character" w:customStyle="1" w:styleId="Ttulo2Car">
    <w:name w:val="Título 2 Car"/>
    <w:basedOn w:val="Fuentedeprrafopredeter"/>
    <w:link w:val="Ttulo2"/>
    <w:uiPriority w:val="9"/>
    <w:rsid w:val="00332A22"/>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332A22"/>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semiHidden/>
    <w:rsid w:val="00BF0EC5"/>
    <w:rPr>
      <w:rFonts w:asciiTheme="majorHAnsi" w:eastAsiaTheme="majorEastAsia" w:hAnsiTheme="majorHAnsi" w:cstheme="majorBidi"/>
      <w:b/>
      <w:bCs/>
      <w:i/>
      <w:iCs/>
      <w:color w:val="4F81BD" w:themeColor="accent1"/>
      <w:sz w:val="24"/>
      <w:szCs w:val="24"/>
      <w:lang w:val="es-C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12252">
      <w:bodyDiv w:val="1"/>
      <w:marLeft w:val="0"/>
      <w:marRight w:val="0"/>
      <w:marTop w:val="0"/>
      <w:marBottom w:val="0"/>
      <w:divBdr>
        <w:top w:val="none" w:sz="0" w:space="0" w:color="auto"/>
        <w:left w:val="none" w:sz="0" w:space="0" w:color="auto"/>
        <w:bottom w:val="none" w:sz="0" w:space="0" w:color="auto"/>
        <w:right w:val="none" w:sz="0" w:space="0" w:color="auto"/>
      </w:divBdr>
    </w:div>
    <w:div w:id="534193463">
      <w:bodyDiv w:val="1"/>
      <w:marLeft w:val="0"/>
      <w:marRight w:val="0"/>
      <w:marTop w:val="0"/>
      <w:marBottom w:val="0"/>
      <w:divBdr>
        <w:top w:val="none" w:sz="0" w:space="0" w:color="auto"/>
        <w:left w:val="none" w:sz="0" w:space="0" w:color="auto"/>
        <w:bottom w:val="none" w:sz="0" w:space="0" w:color="auto"/>
        <w:right w:val="none" w:sz="0" w:space="0" w:color="auto"/>
      </w:divBdr>
    </w:div>
    <w:div w:id="627011682">
      <w:bodyDiv w:val="1"/>
      <w:marLeft w:val="0"/>
      <w:marRight w:val="0"/>
      <w:marTop w:val="0"/>
      <w:marBottom w:val="0"/>
      <w:divBdr>
        <w:top w:val="none" w:sz="0" w:space="0" w:color="auto"/>
        <w:left w:val="none" w:sz="0" w:space="0" w:color="auto"/>
        <w:bottom w:val="none" w:sz="0" w:space="0" w:color="auto"/>
        <w:right w:val="none" w:sz="0" w:space="0" w:color="auto"/>
      </w:divBdr>
    </w:div>
    <w:div w:id="628508854">
      <w:bodyDiv w:val="1"/>
      <w:marLeft w:val="0"/>
      <w:marRight w:val="0"/>
      <w:marTop w:val="0"/>
      <w:marBottom w:val="0"/>
      <w:divBdr>
        <w:top w:val="none" w:sz="0" w:space="0" w:color="auto"/>
        <w:left w:val="none" w:sz="0" w:space="0" w:color="auto"/>
        <w:bottom w:val="none" w:sz="0" w:space="0" w:color="auto"/>
        <w:right w:val="none" w:sz="0" w:space="0" w:color="auto"/>
      </w:divBdr>
      <w:divsChild>
        <w:div w:id="1770347003">
          <w:marLeft w:val="-188"/>
          <w:marRight w:val="-188"/>
          <w:marTop w:val="0"/>
          <w:marBottom w:val="0"/>
          <w:divBdr>
            <w:top w:val="none" w:sz="0" w:space="0" w:color="auto"/>
            <w:left w:val="none" w:sz="0" w:space="0" w:color="auto"/>
            <w:bottom w:val="none" w:sz="0" w:space="0" w:color="auto"/>
            <w:right w:val="none" w:sz="0" w:space="0" w:color="auto"/>
          </w:divBdr>
          <w:divsChild>
            <w:div w:id="2028559616">
              <w:marLeft w:val="0"/>
              <w:marRight w:val="0"/>
              <w:marTop w:val="0"/>
              <w:marBottom w:val="0"/>
              <w:divBdr>
                <w:top w:val="none" w:sz="0" w:space="0" w:color="auto"/>
                <w:left w:val="none" w:sz="0" w:space="0" w:color="auto"/>
                <w:bottom w:val="none" w:sz="0" w:space="0" w:color="auto"/>
                <w:right w:val="none" w:sz="0" w:space="0" w:color="auto"/>
              </w:divBdr>
            </w:div>
          </w:divsChild>
        </w:div>
        <w:div w:id="789201782">
          <w:marLeft w:val="-188"/>
          <w:marRight w:val="-188"/>
          <w:marTop w:val="0"/>
          <w:marBottom w:val="0"/>
          <w:divBdr>
            <w:top w:val="none" w:sz="0" w:space="0" w:color="auto"/>
            <w:left w:val="none" w:sz="0" w:space="0" w:color="auto"/>
            <w:bottom w:val="none" w:sz="0" w:space="0" w:color="auto"/>
            <w:right w:val="none" w:sz="0" w:space="0" w:color="auto"/>
          </w:divBdr>
          <w:divsChild>
            <w:div w:id="398407441">
              <w:marLeft w:val="0"/>
              <w:marRight w:val="0"/>
              <w:marTop w:val="13"/>
              <w:marBottom w:val="0"/>
              <w:divBdr>
                <w:top w:val="single" w:sz="4" w:space="16" w:color="CCCCCC"/>
                <w:left w:val="none" w:sz="0" w:space="0" w:color="auto"/>
                <w:bottom w:val="none" w:sz="0" w:space="0" w:color="auto"/>
                <w:right w:val="none" w:sz="0" w:space="0" w:color="auto"/>
              </w:divBdr>
              <w:divsChild>
                <w:div w:id="1346247442">
                  <w:marLeft w:val="-188"/>
                  <w:marRight w:val="-188"/>
                  <w:marTop w:val="0"/>
                  <w:marBottom w:val="0"/>
                  <w:divBdr>
                    <w:top w:val="none" w:sz="0" w:space="0" w:color="auto"/>
                    <w:left w:val="none" w:sz="0" w:space="0" w:color="auto"/>
                    <w:bottom w:val="none" w:sz="0" w:space="0" w:color="auto"/>
                    <w:right w:val="none" w:sz="0" w:space="0" w:color="auto"/>
                  </w:divBdr>
                </w:div>
              </w:divsChild>
            </w:div>
          </w:divsChild>
        </w:div>
      </w:divsChild>
    </w:div>
    <w:div w:id="1011300280">
      <w:bodyDiv w:val="1"/>
      <w:marLeft w:val="0"/>
      <w:marRight w:val="0"/>
      <w:marTop w:val="0"/>
      <w:marBottom w:val="0"/>
      <w:divBdr>
        <w:top w:val="none" w:sz="0" w:space="0" w:color="auto"/>
        <w:left w:val="none" w:sz="0" w:space="0" w:color="auto"/>
        <w:bottom w:val="none" w:sz="0" w:space="0" w:color="auto"/>
        <w:right w:val="none" w:sz="0" w:space="0" w:color="auto"/>
      </w:divBdr>
    </w:div>
    <w:div w:id="1600332346">
      <w:bodyDiv w:val="1"/>
      <w:marLeft w:val="0"/>
      <w:marRight w:val="0"/>
      <w:marTop w:val="0"/>
      <w:marBottom w:val="0"/>
      <w:divBdr>
        <w:top w:val="none" w:sz="0" w:space="0" w:color="auto"/>
        <w:left w:val="none" w:sz="0" w:space="0" w:color="auto"/>
        <w:bottom w:val="none" w:sz="0" w:space="0" w:color="auto"/>
        <w:right w:val="none" w:sz="0" w:space="0" w:color="auto"/>
      </w:divBdr>
      <w:divsChild>
        <w:div w:id="730539029">
          <w:marLeft w:val="0"/>
          <w:marRight w:val="0"/>
          <w:marTop w:val="0"/>
          <w:marBottom w:val="0"/>
          <w:divBdr>
            <w:top w:val="none" w:sz="0" w:space="0" w:color="auto"/>
            <w:left w:val="none" w:sz="0" w:space="0" w:color="auto"/>
            <w:bottom w:val="none" w:sz="0" w:space="0" w:color="auto"/>
            <w:right w:val="none" w:sz="0" w:space="0" w:color="auto"/>
          </w:divBdr>
        </w:div>
        <w:div w:id="1675918403">
          <w:marLeft w:val="0"/>
          <w:marRight w:val="0"/>
          <w:marTop w:val="0"/>
          <w:marBottom w:val="0"/>
          <w:divBdr>
            <w:top w:val="none" w:sz="0" w:space="0" w:color="auto"/>
            <w:left w:val="none" w:sz="0" w:space="0" w:color="auto"/>
            <w:bottom w:val="none" w:sz="0" w:space="0" w:color="auto"/>
            <w:right w:val="none" w:sz="0" w:space="0" w:color="auto"/>
          </w:divBdr>
          <w:divsChild>
            <w:div w:id="1335106228">
              <w:marLeft w:val="0"/>
              <w:marRight w:val="0"/>
              <w:marTop w:val="0"/>
              <w:marBottom w:val="0"/>
              <w:divBdr>
                <w:top w:val="none" w:sz="0" w:space="0" w:color="auto"/>
                <w:left w:val="none" w:sz="0" w:space="0" w:color="auto"/>
                <w:bottom w:val="none" w:sz="0" w:space="0" w:color="auto"/>
                <w:right w:val="none" w:sz="0" w:space="0" w:color="auto"/>
              </w:divBdr>
            </w:div>
            <w:div w:id="26415895">
              <w:marLeft w:val="0"/>
              <w:marRight w:val="0"/>
              <w:marTop w:val="0"/>
              <w:marBottom w:val="0"/>
              <w:divBdr>
                <w:top w:val="none" w:sz="0" w:space="0" w:color="auto"/>
                <w:left w:val="none" w:sz="0" w:space="0" w:color="auto"/>
                <w:bottom w:val="none" w:sz="0" w:space="0" w:color="auto"/>
                <w:right w:val="none" w:sz="0" w:space="0" w:color="auto"/>
              </w:divBdr>
            </w:div>
          </w:divsChild>
        </w:div>
        <w:div w:id="1030881312">
          <w:marLeft w:val="0"/>
          <w:marRight w:val="0"/>
          <w:marTop w:val="0"/>
          <w:marBottom w:val="0"/>
          <w:divBdr>
            <w:top w:val="none" w:sz="0" w:space="0" w:color="auto"/>
            <w:left w:val="none" w:sz="0" w:space="0" w:color="auto"/>
            <w:bottom w:val="none" w:sz="0" w:space="0" w:color="auto"/>
            <w:right w:val="none" w:sz="0" w:space="0" w:color="auto"/>
          </w:divBdr>
        </w:div>
        <w:div w:id="1611203515">
          <w:marLeft w:val="0"/>
          <w:marRight w:val="0"/>
          <w:marTop w:val="0"/>
          <w:marBottom w:val="0"/>
          <w:divBdr>
            <w:top w:val="none" w:sz="0" w:space="0" w:color="auto"/>
            <w:left w:val="none" w:sz="0" w:space="0" w:color="auto"/>
            <w:bottom w:val="none" w:sz="0" w:space="0" w:color="auto"/>
            <w:right w:val="none" w:sz="0" w:space="0" w:color="auto"/>
          </w:divBdr>
        </w:div>
        <w:div w:id="808518660">
          <w:marLeft w:val="0"/>
          <w:marRight w:val="0"/>
          <w:marTop w:val="0"/>
          <w:marBottom w:val="0"/>
          <w:divBdr>
            <w:top w:val="none" w:sz="0" w:space="0" w:color="auto"/>
            <w:left w:val="none" w:sz="0" w:space="0" w:color="auto"/>
            <w:bottom w:val="none" w:sz="0" w:space="0" w:color="auto"/>
            <w:right w:val="none" w:sz="0" w:space="0" w:color="auto"/>
          </w:divBdr>
        </w:div>
        <w:div w:id="1949846262">
          <w:marLeft w:val="0"/>
          <w:marRight w:val="0"/>
          <w:marTop w:val="0"/>
          <w:marBottom w:val="0"/>
          <w:divBdr>
            <w:top w:val="none" w:sz="0" w:space="0" w:color="auto"/>
            <w:left w:val="none" w:sz="0" w:space="0" w:color="auto"/>
            <w:bottom w:val="none" w:sz="0" w:space="0" w:color="auto"/>
            <w:right w:val="none" w:sz="0" w:space="0" w:color="auto"/>
          </w:divBdr>
          <w:divsChild>
            <w:div w:id="1517190266">
              <w:marLeft w:val="0"/>
              <w:marRight w:val="0"/>
              <w:marTop w:val="0"/>
              <w:marBottom w:val="0"/>
              <w:divBdr>
                <w:top w:val="none" w:sz="0" w:space="0" w:color="auto"/>
                <w:left w:val="none" w:sz="0" w:space="0" w:color="auto"/>
                <w:bottom w:val="none" w:sz="0" w:space="0" w:color="auto"/>
                <w:right w:val="none" w:sz="0" w:space="0" w:color="auto"/>
              </w:divBdr>
            </w:div>
          </w:divsChild>
        </w:div>
        <w:div w:id="1274242852">
          <w:marLeft w:val="0"/>
          <w:marRight w:val="0"/>
          <w:marTop w:val="0"/>
          <w:marBottom w:val="0"/>
          <w:divBdr>
            <w:top w:val="none" w:sz="0" w:space="0" w:color="auto"/>
            <w:left w:val="none" w:sz="0" w:space="0" w:color="auto"/>
            <w:bottom w:val="none" w:sz="0" w:space="0" w:color="auto"/>
            <w:right w:val="none" w:sz="0" w:space="0" w:color="auto"/>
          </w:divBdr>
        </w:div>
        <w:div w:id="1722168393">
          <w:marLeft w:val="0"/>
          <w:marRight w:val="0"/>
          <w:marTop w:val="0"/>
          <w:marBottom w:val="0"/>
          <w:divBdr>
            <w:top w:val="none" w:sz="0" w:space="0" w:color="auto"/>
            <w:left w:val="none" w:sz="0" w:space="0" w:color="auto"/>
            <w:bottom w:val="none" w:sz="0" w:space="0" w:color="auto"/>
            <w:right w:val="none" w:sz="0" w:space="0" w:color="auto"/>
          </w:divBdr>
        </w:div>
        <w:div w:id="394087085">
          <w:marLeft w:val="0"/>
          <w:marRight w:val="0"/>
          <w:marTop w:val="0"/>
          <w:marBottom w:val="0"/>
          <w:divBdr>
            <w:top w:val="none" w:sz="0" w:space="0" w:color="auto"/>
            <w:left w:val="none" w:sz="0" w:space="0" w:color="auto"/>
            <w:bottom w:val="none" w:sz="0" w:space="0" w:color="auto"/>
            <w:right w:val="none" w:sz="0" w:space="0" w:color="auto"/>
          </w:divBdr>
          <w:divsChild>
            <w:div w:id="1036271811">
              <w:marLeft w:val="0"/>
              <w:marRight w:val="0"/>
              <w:marTop w:val="0"/>
              <w:marBottom w:val="0"/>
              <w:divBdr>
                <w:top w:val="none" w:sz="0" w:space="0" w:color="auto"/>
                <w:left w:val="none" w:sz="0" w:space="0" w:color="auto"/>
                <w:bottom w:val="none" w:sz="0" w:space="0" w:color="auto"/>
                <w:right w:val="none" w:sz="0" w:space="0" w:color="auto"/>
              </w:divBdr>
              <w:divsChild>
                <w:div w:id="491146968">
                  <w:marLeft w:val="0"/>
                  <w:marRight w:val="0"/>
                  <w:marTop w:val="0"/>
                  <w:marBottom w:val="0"/>
                  <w:divBdr>
                    <w:top w:val="none" w:sz="0" w:space="0" w:color="auto"/>
                    <w:left w:val="none" w:sz="0" w:space="0" w:color="auto"/>
                    <w:bottom w:val="none" w:sz="0" w:space="0" w:color="auto"/>
                    <w:right w:val="none" w:sz="0" w:space="0" w:color="auto"/>
                  </w:divBdr>
                </w:div>
                <w:div w:id="60569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295229">
          <w:marLeft w:val="0"/>
          <w:marRight w:val="0"/>
          <w:marTop w:val="0"/>
          <w:marBottom w:val="0"/>
          <w:divBdr>
            <w:top w:val="none" w:sz="0" w:space="0" w:color="auto"/>
            <w:left w:val="none" w:sz="0" w:space="0" w:color="auto"/>
            <w:bottom w:val="none" w:sz="0" w:space="0" w:color="auto"/>
            <w:right w:val="none" w:sz="0" w:space="0" w:color="auto"/>
          </w:divBdr>
        </w:div>
        <w:div w:id="1892301390">
          <w:marLeft w:val="0"/>
          <w:marRight w:val="0"/>
          <w:marTop w:val="0"/>
          <w:marBottom w:val="0"/>
          <w:divBdr>
            <w:top w:val="none" w:sz="0" w:space="0" w:color="auto"/>
            <w:left w:val="none" w:sz="0" w:space="0" w:color="auto"/>
            <w:bottom w:val="none" w:sz="0" w:space="0" w:color="auto"/>
            <w:right w:val="none" w:sz="0" w:space="0" w:color="auto"/>
          </w:divBdr>
        </w:div>
      </w:divsChild>
    </w:div>
    <w:div w:id="1919443023">
      <w:bodyDiv w:val="1"/>
      <w:marLeft w:val="0"/>
      <w:marRight w:val="0"/>
      <w:marTop w:val="0"/>
      <w:marBottom w:val="0"/>
      <w:divBdr>
        <w:top w:val="none" w:sz="0" w:space="0" w:color="auto"/>
        <w:left w:val="none" w:sz="0" w:space="0" w:color="auto"/>
        <w:bottom w:val="none" w:sz="0" w:space="0" w:color="auto"/>
        <w:right w:val="none" w:sz="0" w:space="0" w:color="auto"/>
      </w:divBdr>
    </w:div>
    <w:div w:id="1962682094">
      <w:bodyDiv w:val="1"/>
      <w:marLeft w:val="0"/>
      <w:marRight w:val="0"/>
      <w:marTop w:val="0"/>
      <w:marBottom w:val="0"/>
      <w:divBdr>
        <w:top w:val="none" w:sz="0" w:space="0" w:color="auto"/>
        <w:left w:val="none" w:sz="0" w:space="0" w:color="auto"/>
        <w:bottom w:val="none" w:sz="0" w:space="0" w:color="auto"/>
        <w:right w:val="none" w:sz="0" w:space="0" w:color="auto"/>
      </w:divBdr>
      <w:divsChild>
        <w:div w:id="14714376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4</Pages>
  <Words>2525</Words>
  <Characters>13890</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tilo lindemann</dc:creator>
  <cp:lastModifiedBy>Pc</cp:lastModifiedBy>
  <cp:revision>7</cp:revision>
  <dcterms:created xsi:type="dcterms:W3CDTF">2020-05-21T06:24:00Z</dcterms:created>
  <dcterms:modified xsi:type="dcterms:W3CDTF">2020-05-22T21:43:00Z</dcterms:modified>
</cp:coreProperties>
</file>