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7.gif" ContentType="image/gif"/>
  <Override PartName="/word/media/image6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GUÌA DE MATEMÀTICAS 1</w:t>
      </w:r>
    </w:p>
    <w:tbl>
      <w:tblPr>
        <w:tblW w:w="1076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1968"/>
        <w:gridCol w:w="1"/>
        <w:gridCol w:w="1982"/>
        <w:gridCol w:w="1703"/>
        <w:gridCol w:w="340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90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5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6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Cambria" w:hAnsi="Cambria" w:eastAsia="Calibri" w:cs="Times New Roman"/>
                <w:b/>
                <w:b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OA1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Contar números del 0 al 1 000 de 5 en 5, de 10 en 10, de 100 en 100: • empezando por cualquier número natural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Liberation Serif" w:hAnsi="Liberation Serif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menor que 1 000 • de 3 en 3, de 4 en 4…, empezando por cualquier múltiplo del número correspondiente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68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- Descubrir regularidades matemáticas –la estructura de las operaciones inversas, el valor posicional en el sistema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decimal, patrones como los múltiplos– y comunicarlas a otros.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Cuenta</w:t>
            </w:r>
            <w:r>
              <w:rPr>
                <w:rFonts w:cs="Arial" w:ascii="Arial" w:hAnsi="Arial"/>
                <w:sz w:val="20"/>
                <w:szCs w:val="20"/>
              </w:rPr>
              <w:t>r</w:t>
            </w:r>
            <w:r>
              <w:rPr>
                <w:rFonts w:cs="Arial" w:ascii="Arial" w:hAnsi="Arial"/>
                <w:sz w:val="20"/>
                <w:szCs w:val="20"/>
              </w:rPr>
              <w:t xml:space="preserve"> una secuencia de números a partir de un número dado de 5 en 5, de 10 en 10 y de 100 en 100, hacia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</w:rPr>
              <w:t>adelante y hacia atrás.</w:t>
            </w:r>
          </w:p>
        </w:tc>
      </w:tr>
      <w:tr>
        <w:trPr>
          <w:trHeight w:val="211" w:hRule="atLeast"/>
        </w:trPr>
        <w:tc>
          <w:tcPr>
            <w:tcW w:w="368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Identifica</w:t>
            </w:r>
            <w:r>
              <w:rPr>
                <w:rFonts w:cs="Arial" w:ascii="Arial" w:hAnsi="Arial"/>
                <w:sz w:val="20"/>
                <w:szCs w:val="20"/>
              </w:rPr>
              <w:t>r</w:t>
            </w:r>
            <w:r>
              <w:rPr>
                <w:rFonts w:cs="Arial" w:ascii="Arial" w:hAnsi="Arial"/>
                <w:sz w:val="20"/>
                <w:szCs w:val="20"/>
              </w:rPr>
              <w:t xml:space="preserve"> y corrigen errores u omisiones en una secuencia con a lo menos 5 números para que el conteo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</w:rPr>
              <w:t>sea correcto.</w:t>
            </w:r>
          </w:p>
        </w:tc>
      </w:tr>
    </w:tbl>
    <w:p>
      <w:pPr>
        <w:pStyle w:val="Normal"/>
        <w:jc w:val="both"/>
        <w:rPr>
          <w:lang w:eastAsia="es-ES"/>
        </w:rPr>
      </w:pPr>
      <w:r>
        <w:rPr/>
        <w:drawing>
          <wp:inline distT="0" distB="9525" distL="0" distR="0">
            <wp:extent cx="6478905" cy="5705475"/>
            <wp:effectExtent l="0" t="0" r="0" b="0"/>
            <wp:docPr id="1" name="Imagen 1" descr="C:\Users\Huechulelfu\Desktop\mat_numyoper_3y4B_N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Huechulelfu\Desktop\mat_numyoper_3y4B_N4-page-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-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GUÌA DE MATEMÀTICAS 2</w:t>
      </w:r>
    </w:p>
    <w:tbl>
      <w:tblPr>
        <w:tblW w:w="1039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1"/>
        <w:gridCol w:w="1"/>
        <w:gridCol w:w="1700"/>
        <w:gridCol w:w="2066"/>
        <w:gridCol w:w="2660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6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Cambria" w:hAnsi="Cambria" w:eastAsia="Calibri" w:cs="Times New Roman"/>
                <w:b/>
                <w:b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OA1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Contar números del 0 al 1 000 de 5 en 5, de 10 en 10, de 100 en 100: • empezando por cualquier número natural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 w:before="0" w:after="1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menor que 1 000 • de 3 en 3, de 4 en 4…, empezando por cualquier múltiplo del número correspondiente</w:t>
            </w:r>
          </w:p>
        </w:tc>
        <w:tc>
          <w:tcPr>
            <w:tcW w:w="3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Transferir los procedimientos utilizados en situaciones ya resueltas a problemas similares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Cuenta</w:t>
            </w:r>
            <w:r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 xml:space="preserve"> de 3 en 3, comenzando desde cualquier múltiplo de 3, hacia adelante y hacia atrás.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211" w:hRule="atLeast"/>
        </w:trPr>
        <w:tc>
          <w:tcPr>
            <w:tcW w:w="396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Descubrir regularidades matemáticas –la estructura de las operaciones inversas, el valor posicional en el sistema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decimal, patrones como los múltiplos– y comunicarlas a otros.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Cuenta</w:t>
            </w:r>
            <w:r>
              <w:rPr>
                <w:rFonts w:cs="Arial" w:ascii="Arial" w:hAnsi="Arial"/>
                <w:sz w:val="20"/>
                <w:szCs w:val="20"/>
              </w:rPr>
              <w:t>r</w:t>
            </w:r>
            <w:r>
              <w:rPr>
                <w:rFonts w:cs="Arial" w:ascii="Arial" w:hAnsi="Arial"/>
                <w:sz w:val="20"/>
                <w:szCs w:val="20"/>
              </w:rPr>
              <w:t xml:space="preserve"> una secuencia de números a partir de un número dado de 5 en 5, de 10 en 10 y de 100 en 100,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</w:rPr>
              <w:t>hacia adelante y hacia atrás.</w:t>
            </w:r>
          </w:p>
        </w:tc>
      </w:tr>
    </w:tbl>
    <w:p>
      <w:pPr>
        <w:pStyle w:val="Normal"/>
        <w:rPr/>
      </w:pPr>
      <w:r>
        <w:rPr/>
        <w:drawing>
          <wp:inline distT="0" distB="9525" distL="0" distR="0">
            <wp:extent cx="6478905" cy="5133975"/>
            <wp:effectExtent l="0" t="0" r="0" b="0"/>
            <wp:docPr id="2" name="Imagen 9" descr="C:\Users\Huechulelfu\Desktop\mat_numyoper_1y2B_N5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9" descr="C:\Users\Huechulelfu\Desktop\mat_numyoper_1y2B_N5-page-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0" b="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GUÌA DE MATEMÀTICAS 3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Cambria" w:hAnsi="Cambria" w:eastAsia="Calibri" w:cs="Times New Roman"/>
                <w:b/>
                <w:b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OA1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Contar números del 0 al 1 000 de 5 en 5, de 10 en 10, de 100 en 100: • empezando por cualquier número natural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 w:before="0" w:after="1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menor que 1 000 • de 3 en 3, de 4 en 4…, empezando por cualquier múltiplo del número correspondiente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Transferir los procedimientos utilizados en situaciones ya resueltas a problemas similares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>x</w:t>
            </w:r>
            <w:r>
              <w:rPr>
                <w:rFonts w:ascii="Arial" w:hAnsi="Arial"/>
                <w:sz w:val="20"/>
                <w:szCs w:val="20"/>
              </w:rPr>
              <w:t>Cuenta</w:t>
            </w:r>
            <w:r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 xml:space="preserve"> de 3 en 3, comenzando desde cualquier múltiplo de 3, hacia adelante y hacia atrás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211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Utilizar formas de representación adecuadas, como esquemas y tablas, con un lenguaje técnico específico y con los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símbolos matemáticos correctos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/>
            </w:r>
          </w:p>
        </w:tc>
      </w:tr>
    </w:tbl>
    <w:p>
      <w:pPr>
        <w:pStyle w:val="Normal"/>
        <w:rPr/>
      </w:pPr>
      <w:r>
        <w:rPr/>
        <w:drawing>
          <wp:inline distT="0" distB="635" distL="0" distR="0">
            <wp:extent cx="6478905" cy="5085715"/>
            <wp:effectExtent l="0" t="0" r="0" b="0"/>
            <wp:docPr id="3" name="Imagen 4" descr="C:\Users\Huechulelfu\Desktop\mat_numyoper_1y2B_N1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Huechulelfu\Desktop\mat_numyoper_1y2B_N12-page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4445" distL="0" distR="0">
            <wp:extent cx="6479540" cy="7959090"/>
            <wp:effectExtent l="0" t="0" r="0" b="0"/>
            <wp:docPr id="4" name="Imagen 5" descr="C:\Users\Huechulelfu\Desktop\mat_numyoper_1y2B_N13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 descr="C:\Users\Huechulelfu\Desktop\mat_numyoper_1y2B_N13-page-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GUÌA DE MATEMÀTICAS 4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Cambria" w:hAnsi="Cambria" w:eastAsia="Calibri" w:cs="Times New Roman"/>
                <w:b/>
                <w:b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Cambria" w:hAnsi="Cambria" w:eastAsia="Calibri" w:cs="Times New Roman"/>
                <w:b/>
                <w:b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OA2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Leer números hasta 1 000 y representarlos en forma concreta, pictórica y simbólica.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 w:before="0" w:after="1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Utilizar formas de representación adecuadas, como esquemas y tablas, con un lenguaje técnico específico y con los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símbolos matemáticos correctos.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Cambria" w:hAnsi="Cambria"/>
                <w:sz w:val="20"/>
                <w:szCs w:val="20"/>
                <w:lang w:val="en-US"/>
              </w:rPr>
              <w:t xml:space="preserve">Representar la cantidad de elementos 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211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Transferir los procedimientos utilizados en situaciones ya resueltas a problemas similares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/>
            </w:r>
          </w:p>
        </w:tc>
      </w:tr>
    </w:tbl>
    <w:p>
      <w:pPr>
        <w:pStyle w:val="Normal"/>
        <w:rPr/>
      </w:pPr>
      <w:r>
        <w:rPr/>
        <w:drawing>
          <wp:inline distT="0" distB="9525" distL="0" distR="0">
            <wp:extent cx="6343650" cy="6010275"/>
            <wp:effectExtent l="0" t="0" r="0" b="0"/>
            <wp:docPr id="5" name="Imagen 6" descr="C:\Users\Huechulelfu\Desktop\mat_numyoper_1y2B_N14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6" descr="C:\Users\Huechulelfu\Desktop\mat_numyoper_1y2B_N14-page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GUÌA DE MATEMÀTICAS 5</w:t>
      </w:r>
    </w:p>
    <w:tbl>
      <w:tblPr>
        <w:tblW w:w="1031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1"/>
        <w:gridCol w:w="2252"/>
        <w:gridCol w:w="1700"/>
        <w:gridCol w:w="1984"/>
        <w:gridCol w:w="2662"/>
      </w:tblGrid>
      <w:tr>
        <w:trPr>
          <w:trHeight w:val="415" w:hRule="atLeas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NOMBRE:</w:t>
            </w:r>
          </w:p>
        </w:tc>
        <w:tc>
          <w:tcPr>
            <w:tcW w:w="8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370" w:hRule="exact"/>
        </w:trPr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>CURSO: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3° Y 4ºBásico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</w:rPr>
            </w:pPr>
            <w:r>
              <w:rPr>
                <w:rFonts w:ascii="Cambria" w:hAnsi="Cambria"/>
                <w:b/>
              </w:rPr>
              <w:t xml:space="preserve">FECHA </w:t>
            </w:r>
          </w:p>
        </w:tc>
        <w:tc>
          <w:tcPr>
            <w:tcW w:w="4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Cambria" w:hAnsi="Cambria"/>
              </w:rPr>
            </w:r>
          </w:p>
        </w:tc>
      </w:tr>
      <w:tr>
        <w:trPr>
          <w:trHeight w:val="297" w:hRule="atLeast"/>
        </w:trPr>
        <w:tc>
          <w:tcPr>
            <w:tcW w:w="3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70" w:type="dxa"/>
              <w:right w:w="70" w:type="dxa"/>
            </w:tcMar>
          </w:tcPr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Cambria" w:hAnsi="Cambria" w:eastAsia="Calibri" w:cs="Times New Roman"/>
                <w:b/>
                <w:b/>
              </w:rPr>
            </w:pPr>
            <w:r>
              <w:rPr>
                <w:rFonts w:eastAsia="Calibri" w:cs="Times New Roman" w:ascii="Cambria" w:hAnsi="Cambria"/>
              </w:rPr>
              <w:t xml:space="preserve">       </w:t>
            </w:r>
            <w:r>
              <w:rPr>
                <w:rFonts w:eastAsia="Calibri" w:cs="Times New Roman" w:ascii="Cambria" w:hAnsi="Cambria"/>
                <w:b/>
              </w:rPr>
              <w:t>OBJETIVO DE APRENDIZAJE (UNIDAD)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b/>
                <w:bCs/>
                <w:color w:val="0F4090"/>
                <w:sz w:val="21"/>
                <w:szCs w:val="21"/>
              </w:rPr>
              <w:t xml:space="preserve">OA3 </w:t>
            </w:r>
            <w:r>
              <w:rPr>
                <w:rFonts w:cs="Arial" w:ascii="Arial" w:hAnsi="Arial"/>
                <w:color w:val="000000"/>
                <w:sz w:val="20"/>
                <w:szCs w:val="20"/>
              </w:rPr>
              <w:t>- Comparar y ordenar números naturales hasta 1 000, utilizando la recta numérica o la tabla posicional de manera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/>
              <w:rPr>
                <w:rFonts w:ascii="Cambria" w:hAnsi="Cambria" w:eastAsia="Calibri" w:cs="Times New Roman"/>
                <w:b/>
                <w:b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  <w:t>manual y/o por medio de software educativo.</w:t>
            </w:r>
          </w:p>
          <w:p>
            <w:pPr>
              <w:pStyle w:val="Normal"/>
              <w:tabs>
                <w:tab w:val="clear" w:pos="708"/>
                <w:tab w:val="left" w:pos="1938" w:leader="none"/>
              </w:tabs>
              <w:spacing w:lineRule="auto" w:line="252" w:before="0" w:after="1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sz w:val="20"/>
                <w:szCs w:val="20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DEL O.A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  <w:b/>
                <w:b/>
                <w:lang w:val="en-US"/>
              </w:rPr>
            </w:pPr>
            <w:r>
              <w:rPr>
                <w:rFonts w:ascii="Cambria" w:hAnsi="Cambria"/>
                <w:b/>
                <w:lang w:val="en-US"/>
              </w:rPr>
              <w:t>HABILIDADES DE LA GUIA</w:t>
            </w:r>
          </w:p>
        </w:tc>
      </w:tr>
      <w:tr>
        <w:trPr>
          <w:trHeight w:val="144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Utilizar formas de representación adecuadas, como esquemas y tablas, con un lenguaje técnico específico y con los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símbolos matemáticos correctos.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Escrib</w:t>
            </w:r>
            <w:r>
              <w:rPr>
                <w:rFonts w:ascii="Arial" w:hAnsi="Arial"/>
                <w:sz w:val="20"/>
                <w:szCs w:val="20"/>
              </w:rPr>
              <w:t>ir</w:t>
            </w:r>
            <w:r>
              <w:rPr>
                <w:rFonts w:ascii="Arial" w:hAnsi="Arial"/>
                <w:sz w:val="20"/>
                <w:szCs w:val="20"/>
              </w:rPr>
              <w:t xml:space="preserve"> números de múltiplos de diez hasta 90 en cifras y en palabras.</w:t>
            </w:r>
          </w:p>
          <w:p>
            <w:pPr>
              <w:pStyle w:val="NoSpacing"/>
              <w:spacing w:lineRule="auto" w:line="252"/>
              <w:rPr>
                <w:rFonts w:ascii="Cambria" w:hAnsi="Cambria"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sz w:val="20"/>
                <w:szCs w:val="20"/>
                <w:lang w:val="en-US"/>
              </w:rPr>
            </w:r>
          </w:p>
        </w:tc>
      </w:tr>
      <w:tr>
        <w:trPr>
          <w:trHeight w:val="211" w:hRule="atLeast"/>
        </w:trPr>
        <w:tc>
          <w:tcPr>
            <w:tcW w:w="396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" w:type="dxa"/>
              <w:right w:w="10" w:type="dxa"/>
            </w:tcMar>
            <w:vAlign w:val="center"/>
          </w:tcPr>
          <w:p>
            <w:pPr>
              <w:pStyle w:val="Normal"/>
              <w:spacing w:before="0" w:after="160"/>
              <w:rPr>
                <w:kern w:val="2"/>
                <w:sz w:val="24"/>
                <w:szCs w:val="24"/>
                <w:lang w:val="es-CL" w:eastAsia="zh-CN" w:bidi="hi-IN"/>
              </w:rPr>
            </w:pPr>
            <w:r>
              <w:rPr>
                <w:kern w:val="2"/>
                <w:sz w:val="24"/>
                <w:szCs w:val="24"/>
                <w:lang w:val="es-CL" w:eastAsia="zh-CN" w:bidi="hi-IN"/>
              </w:rPr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>
                <w:rFonts w:ascii="Cambria" w:hAnsi="Cambria"/>
              </w:rPr>
            </w:pPr>
            <w:r>
              <w:rPr>
                <w:rFonts w:ascii="Arial" w:hAnsi="Arial"/>
                <w:sz w:val="20"/>
                <w:szCs w:val="20"/>
              </w:rPr>
              <w:t>Transferir los procedimientos utilizados en situaciones ya resueltas a problemas similares.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Spacing"/>
              <w:spacing w:lineRule="auto" w:line="252"/>
              <w:rPr/>
            </w:pPr>
            <w:r>
              <w:rPr>
                <w:rFonts w:ascii="Arial" w:hAnsi="Arial"/>
                <w:sz w:val="20"/>
                <w:szCs w:val="20"/>
              </w:rPr>
              <w:t>Lee</w:t>
            </w:r>
            <w:r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 xml:space="preserve"> números del 0 al 1 000, dados en cifras o en palabras.</w:t>
            </w:r>
          </w:p>
        </w:tc>
      </w:tr>
    </w:tbl>
    <w:p>
      <w:pPr>
        <w:pStyle w:val="Normal"/>
        <w:tabs>
          <w:tab w:val="clear" w:pos="708"/>
          <w:tab w:val="left" w:pos="2970" w:leader="none"/>
        </w:tabs>
        <w:rPr/>
      </w:pPr>
      <w:bookmarkStart w:id="0" w:name="_GoBack"/>
      <w:r>
        <w:rPr/>
        <w:drawing>
          <wp:inline distT="0" distB="9525" distL="0" distR="0">
            <wp:extent cx="6478905" cy="5210175"/>
            <wp:effectExtent l="0" t="0" r="0" b="0"/>
            <wp:docPr id="6" name="Imagen 10" descr="C:\Users\Huechulelfu\Desktop\mat_numyoper_1y2B_N6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0" descr="C:\Users\Huechulelfu\Desktop\mat_numyoper_1y2B_N6-page-001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8"/>
      <w:footerReference w:type="default" r:id="rId9"/>
      <w:type w:val="nextPage"/>
      <w:pgSz w:w="11906" w:h="16838"/>
      <w:pgMar w:left="851" w:right="851" w:header="709" w:top="851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ontenidodelmarco"/>
      <w:jc w:val="both"/>
      <w:rPr>
        <w:rFonts w:ascii="Calibri" w:hAnsi="Calibri"/>
        <w:b/>
        <w:b/>
        <w:color w:val="000000"/>
        <w:sz w:val="22"/>
      </w:rPr>
    </w:pPr>
    <w:r>
      <w:drawing>
        <wp:anchor behindDoc="1" distT="0" distB="0" distL="0" distR="0" simplePos="0" locked="0" layoutInCell="1" allowOverlap="1" relativeHeight="7">
          <wp:simplePos x="0" y="0"/>
          <wp:positionH relativeFrom="leftMargin">
            <wp:posOffset>35560</wp:posOffset>
          </wp:positionH>
          <wp:positionV relativeFrom="paragraph">
            <wp:posOffset>-135890</wp:posOffset>
          </wp:positionV>
          <wp:extent cx="685800" cy="687070"/>
          <wp:effectExtent l="0" t="0" r="0" b="0"/>
          <wp:wrapNone/>
          <wp:docPr id="7" name="Imagen 2" descr="ph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2" descr="phot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color w:val="000000"/>
        <w:sz w:val="22"/>
      </w:rPr>
      <w:t xml:space="preserve"> </w:t>
    </w:r>
    <w:r>
      <w:rPr>
        <w:rFonts w:ascii="Calibri" w:hAnsi="Calibri"/>
        <w:b/>
        <w:color w:val="000000"/>
        <w:sz w:val="22"/>
      </w:rPr>
      <w:t xml:space="preserve">     </w:t>
    </w:r>
    <w:r>
      <w:rPr>
        <w:rFonts w:ascii="Calibri" w:hAnsi="Calibri"/>
        <w:b/>
        <w:color w:val="000000"/>
        <w:sz w:val="22"/>
      </w:rPr>
      <w:t>COLEGIO PEDRO DE VALDIVIA DE VILLARRICA</w:t>
    </w:r>
  </w:p>
  <w:p>
    <w:pPr>
      <w:pStyle w:val="Contenidodelmarco"/>
      <w:jc w:val="both"/>
      <w:rPr/>
    </w:pPr>
    <w:r>
      <w:rPr>
        <w:rFonts w:ascii="Calibri" w:hAnsi="Calibri"/>
        <w:b/>
        <w:color w:val="000000"/>
        <w:sz w:val="22"/>
      </w:rPr>
      <w:t xml:space="preserve">      </w:t>
    </w:r>
    <w:r>
      <w:rPr>
        <w:rFonts w:ascii="Calibri" w:hAnsi="Calibri"/>
        <w:b/>
        <w:color w:val="000000"/>
        <w:sz w:val="22"/>
      </w:rPr>
      <w:t>Departamento de Matemáticas</w:t>
    </w:r>
  </w:p>
  <w:p>
    <w:pPr>
      <w:pStyle w:val="Contenidodelmarco"/>
      <w:jc w:val="both"/>
      <w:rPr>
        <w:rFonts w:ascii="Calibri" w:hAnsi="Calibri"/>
        <w:b/>
        <w:b/>
        <w:color w:val="000000"/>
        <w:sz w:val="22"/>
      </w:rPr>
    </w:pPr>
    <w:r>
      <w:rPr>
        <w:rFonts w:ascii="Calibri" w:hAnsi="Calibri"/>
        <w:b/>
        <w:color w:val="000000"/>
        <w:sz w:val="22"/>
      </w:rPr>
      <w:t xml:space="preserve">      </w:t>
    </w:r>
    <w:r>
      <w:rPr>
        <w:rFonts w:ascii="Calibri" w:hAnsi="Calibri"/>
        <w:b/>
        <w:color w:val="000000"/>
        <w:sz w:val="22"/>
      </w:rPr>
      <w:t>Programa de Integración Escolar</w:t>
    </w:r>
  </w:p>
  <w:p>
    <w:pPr>
      <w:pStyle w:val="Contenidodelmarco"/>
      <w:jc w:val="both"/>
      <w:rPr>
        <w:rFonts w:ascii="Calibri" w:hAnsi="Calibri"/>
        <w:b/>
        <w:b/>
        <w:color w:val="000000"/>
        <w:sz w:val="22"/>
      </w:rPr>
    </w:pPr>
    <w:r>
      <w:rPr>
        <w:rFonts w:ascii="Calibri" w:hAnsi="Calibri"/>
        <w:b/>
        <w:color w:val="000000"/>
        <w:sz w:val="22"/>
      </w:rPr>
      <w:t xml:space="preserve">    </w:t>
    </w:r>
    <w:r>
      <w:rPr>
        <w:rFonts w:ascii="Calibri" w:hAnsi="Calibri"/>
        <w:b/>
        <w:color w:val="000000"/>
        <w:sz w:val="22"/>
      </w:rPr>
      <w:t>Educa. Diferencial Alejandra Muñoz S.</w:t>
    </w:r>
  </w:p>
  <w:p>
    <w:pPr>
      <w:pStyle w:val="Cabecer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761e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ca161c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ca161c"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">
    <w:name w:val="Header"/>
    <w:basedOn w:val="Normal"/>
    <w:link w:val="EncabezadoCar"/>
    <w:uiPriority w:val="99"/>
    <w:unhideWhenUsed/>
    <w:rsid w:val="00ca161c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ca161c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nidodelmarco" w:customStyle="1">
    <w:name w:val="Contenido del marco"/>
    <w:basedOn w:val="Normal"/>
    <w:qFormat/>
    <w:rsid w:val="00ca161c"/>
    <w:pPr>
      <w:suppressAutoHyphens w:val="true"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s-CL" w:eastAsia="es-ES"/>
    </w:rPr>
  </w:style>
  <w:style w:type="paragraph" w:styleId="NoSpacing">
    <w:name w:val="No Spacing"/>
    <w:qFormat/>
    <w:rsid w:val="007761e9"/>
    <w:pPr>
      <w:widowControl/>
      <w:suppressAutoHyphens w:val="true"/>
      <w:bidi w:val="0"/>
      <w:spacing w:lineRule="auto" w:line="240"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s-CL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gif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D629A-5672-4BA0-BA2C-A30B21CD7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Application>LibreOffice/6.2.4.2$Windows_X86_64 LibreOffice_project/2412653d852ce75f65fbfa83fb7e7b669a126d64</Application>
  <Pages>6</Pages>
  <Words>601</Words>
  <Characters>2989</Characters>
  <CharactersWithSpaces>3576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2020-05-14T19:26:00Z</dcterms:created>
  <dc:creator>Usuario de Windows</dc:creator>
  <dc:description/>
  <dc:language>es-CL</dc:language>
  <cp:lastModifiedBy/>
  <dcterms:modified xsi:type="dcterms:W3CDTF">2020-05-15T12:57:50Z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