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A7" w:rsidRDefault="00DA70C7" w:rsidP="006E3BA7">
      <w:pPr>
        <w:rPr>
          <w:sz w:val="14"/>
          <w:szCs w:val="14"/>
        </w:rPr>
      </w:pPr>
      <w:r>
        <w:rPr>
          <w:noProof/>
          <w:lang w:eastAsia="es-CL"/>
        </w:rPr>
        <w:pict>
          <v:shapetype id="_x0000_t202" coordsize="21600,21600" o:spt="202" path="m,l,21600r21600,l21600,xe">
            <v:stroke joinstyle="miter"/>
            <v:path gradientshapeok="t" o:connecttype="rect"/>
          </v:shapetype>
          <v:shape id="Cuadro de texto 10" o:spid="_x0000_s1026" type="#_x0000_t202" style="position:absolute;margin-left:54pt;margin-top:-21.05pt;width:246.75pt;height:72.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style="mso-next-textbox:#Cuadro de texto 10">
              <w:txbxContent>
                <w:p w:rsidR="006E3BA7" w:rsidRDefault="006E3BA7" w:rsidP="006E3BA7">
                  <w:pPr>
                    <w:jc w:val="both"/>
                    <w:rPr>
                      <w:rFonts w:ascii="Calibri" w:hAnsi="Calibri"/>
                      <w:b/>
                      <w:sz w:val="22"/>
                    </w:rPr>
                  </w:pPr>
                  <w:r>
                    <w:rPr>
                      <w:rFonts w:ascii="Calibri" w:hAnsi="Calibri"/>
                      <w:b/>
                      <w:sz w:val="22"/>
                    </w:rPr>
                    <w:t>COLEGIO PEDRO DE VALDIVIA DE VILLARRICA</w:t>
                  </w:r>
                </w:p>
                <w:p w:rsidR="006E3BA7" w:rsidRPr="00A97253" w:rsidRDefault="006E3BA7" w:rsidP="006E3BA7">
                  <w:pPr>
                    <w:rPr>
                      <w:rFonts w:ascii="Helvetica" w:eastAsia="Helvetica" w:hAnsi="Helvetica" w:cs="Helvetica"/>
                    </w:rPr>
                  </w:pPr>
                  <w:r w:rsidRPr="00A97253">
                    <w:rPr>
                      <w:rFonts w:ascii="Calibri" w:hAnsi="Calibri"/>
                    </w:rPr>
                    <w:t>Departamento de: Ciencias</w:t>
                  </w:r>
                </w:p>
                <w:p w:rsidR="006E3BA7" w:rsidRPr="00A97253" w:rsidRDefault="00EC02B7" w:rsidP="006E3BA7">
                  <w:pPr>
                    <w:rPr>
                      <w:rFonts w:ascii="Calibri" w:eastAsia="Helvetica" w:hAnsi="Calibri" w:cs="Helvetica"/>
                    </w:rPr>
                  </w:pPr>
                  <w:r>
                    <w:rPr>
                      <w:rFonts w:ascii="Calibri" w:eastAsia="Helvetica" w:hAnsi="Calibri" w:cs="Helvetica"/>
                    </w:rPr>
                    <w:t xml:space="preserve">Felipe Vidal, Macarena Guzmán </w:t>
                  </w:r>
                </w:p>
                <w:p w:rsidR="006E3BA7" w:rsidRPr="00A97253" w:rsidRDefault="006E3BA7" w:rsidP="006E3BA7">
                  <w:pPr>
                    <w:rPr>
                      <w:rFonts w:ascii="Calibri" w:hAnsi="Calibri"/>
                    </w:rPr>
                  </w:pPr>
                  <w:r w:rsidRPr="00A97253">
                    <w:rPr>
                      <w:rFonts w:ascii="Calibri" w:hAnsi="Calibri"/>
                    </w:rPr>
                    <w:t>Curso: 2° medio</w:t>
                  </w:r>
                </w:p>
              </w:txbxContent>
            </v:textbox>
          </v:shape>
        </w:pict>
      </w:r>
      <w:r w:rsidR="00EC02B7">
        <w:rPr>
          <w:noProof/>
          <w:lang w:eastAsia="es-CL"/>
        </w:rPr>
        <w:drawing>
          <wp:anchor distT="0" distB="0" distL="114300" distR="114300" simplePos="0" relativeHeight="251660288" behindDoc="0" locked="0" layoutInCell="1" allowOverlap="1">
            <wp:simplePos x="0" y="0"/>
            <wp:positionH relativeFrom="column">
              <wp:posOffset>-11430</wp:posOffset>
            </wp:positionH>
            <wp:positionV relativeFrom="paragraph">
              <wp:posOffset>-233045</wp:posOffset>
            </wp:positionV>
            <wp:extent cx="689610" cy="689610"/>
            <wp:effectExtent l="1905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pic:spPr>
                </pic:pic>
              </a:graphicData>
            </a:graphic>
          </wp:anchor>
        </w:drawing>
      </w:r>
    </w:p>
    <w:p w:rsidR="006E3BA7" w:rsidRDefault="006E3BA7" w:rsidP="006E3BA7">
      <w:pPr>
        <w:rPr>
          <w:sz w:val="28"/>
        </w:rPr>
      </w:pPr>
    </w:p>
    <w:p w:rsidR="006E3BA7" w:rsidRDefault="006E3BA7" w:rsidP="00EC02B7">
      <w:pPr>
        <w:rPr>
          <w:rFonts w:asciiTheme="majorHAnsi" w:hAnsiTheme="majorHAnsi"/>
          <w:b/>
          <w:sz w:val="28"/>
          <w:szCs w:val="28"/>
        </w:rPr>
      </w:pPr>
    </w:p>
    <w:p w:rsidR="006E3BA7" w:rsidRDefault="006E3BA7" w:rsidP="006E3BA7">
      <w:pPr>
        <w:jc w:val="center"/>
        <w:rPr>
          <w:rFonts w:asciiTheme="majorHAnsi" w:hAnsiTheme="majorHAnsi"/>
          <w:b/>
          <w:sz w:val="28"/>
          <w:szCs w:val="28"/>
          <w:lang w:val="es-ES"/>
        </w:rPr>
      </w:pPr>
      <w:r>
        <w:rPr>
          <w:rFonts w:asciiTheme="majorHAnsi" w:hAnsiTheme="majorHAnsi"/>
          <w:b/>
          <w:sz w:val="28"/>
          <w:szCs w:val="28"/>
          <w:lang w:val="es-ES"/>
        </w:rPr>
        <w:t xml:space="preserve">GUÍA Nº  </w:t>
      </w:r>
      <w:r w:rsidR="00EC02B7">
        <w:rPr>
          <w:rFonts w:asciiTheme="majorHAnsi" w:hAnsiTheme="majorHAnsi"/>
          <w:b/>
          <w:sz w:val="28"/>
          <w:szCs w:val="28"/>
          <w:lang w:val="es-ES"/>
        </w:rPr>
        <w:t>4</w:t>
      </w:r>
      <w:r>
        <w:rPr>
          <w:rFonts w:asciiTheme="majorHAnsi" w:hAnsiTheme="majorHAnsi"/>
          <w:b/>
          <w:sz w:val="28"/>
          <w:szCs w:val="28"/>
          <w:lang w:val="es-ES"/>
        </w:rPr>
        <w:t xml:space="preserve"> DISOLUCIONES </w:t>
      </w:r>
      <w:r w:rsidR="00EC02B7">
        <w:rPr>
          <w:rFonts w:asciiTheme="majorHAnsi" w:hAnsiTheme="majorHAnsi"/>
          <w:b/>
          <w:sz w:val="28"/>
          <w:szCs w:val="28"/>
          <w:lang w:val="es-ES"/>
        </w:rPr>
        <w:t>(concentración)</w:t>
      </w:r>
    </w:p>
    <w:p w:rsidR="006E3BA7" w:rsidRDefault="006E3BA7" w:rsidP="006E3BA7">
      <w:pPr>
        <w:jc w:val="center"/>
        <w:rPr>
          <w:rFonts w:asciiTheme="majorHAnsi" w:hAnsiTheme="majorHAnsi"/>
          <w:b/>
          <w:sz w:val="28"/>
          <w:szCs w:val="28"/>
        </w:rPr>
      </w:pPr>
      <w:r>
        <w:rPr>
          <w:rFonts w:asciiTheme="majorHAnsi" w:hAnsiTheme="majorHAnsi"/>
          <w:b/>
          <w:sz w:val="28"/>
          <w:szCs w:val="28"/>
        </w:rPr>
        <w:t xml:space="preserve">QUIMICA  </w:t>
      </w:r>
    </w:p>
    <w:p w:rsidR="006E3BA7" w:rsidRDefault="006E3BA7" w:rsidP="006E3BA7">
      <w:pPr>
        <w:rPr>
          <w:rFonts w:asciiTheme="majorHAnsi" w:hAnsiTheme="majorHAnsi"/>
          <w:b/>
          <w:sz w:val="6"/>
          <w:szCs w:val="6"/>
        </w:rPr>
      </w:pPr>
    </w:p>
    <w:p w:rsidR="006E3BA7" w:rsidRDefault="006E3BA7" w:rsidP="006E3BA7">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5"/>
        <w:gridCol w:w="3262"/>
        <w:gridCol w:w="829"/>
        <w:gridCol w:w="1972"/>
      </w:tblGrid>
      <w:tr w:rsidR="00EC02B7" w:rsidTr="009C7F3F">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EC02B7" w:rsidRDefault="00EC02B7" w:rsidP="009C7F3F">
            <w:pPr>
              <w:pStyle w:val="Sinespaciado"/>
              <w:spacing w:line="256" w:lineRule="auto"/>
              <w:rPr>
                <w:rFonts w:asciiTheme="majorHAnsi" w:hAnsiTheme="majorHAnsi"/>
                <w:b/>
              </w:rPr>
            </w:pPr>
            <w:r>
              <w:rPr>
                <w:rFonts w:asciiTheme="majorHAnsi" w:hAnsiTheme="majorHAnsi"/>
                <w:b/>
              </w:rPr>
              <w:t>NOMBRE:</w:t>
            </w:r>
          </w:p>
        </w:tc>
        <w:tc>
          <w:tcPr>
            <w:tcW w:w="8598" w:type="dxa"/>
            <w:gridSpan w:val="4"/>
            <w:tcBorders>
              <w:top w:val="single" w:sz="4" w:space="0" w:color="auto"/>
              <w:left w:val="single" w:sz="4" w:space="0" w:color="auto"/>
              <w:bottom w:val="single" w:sz="4" w:space="0" w:color="auto"/>
              <w:right w:val="single" w:sz="4" w:space="0" w:color="auto"/>
            </w:tcBorders>
            <w:vAlign w:val="center"/>
          </w:tcPr>
          <w:p w:rsidR="00EC02B7" w:rsidRDefault="00EC02B7" w:rsidP="009C7F3F">
            <w:pPr>
              <w:pStyle w:val="Sinespaciado"/>
              <w:spacing w:line="256" w:lineRule="auto"/>
              <w:rPr>
                <w:rFonts w:asciiTheme="majorHAnsi" w:hAnsiTheme="majorHAnsi"/>
              </w:rPr>
            </w:pPr>
          </w:p>
        </w:tc>
      </w:tr>
      <w:tr w:rsidR="00EC02B7" w:rsidTr="00EC02B7">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EC02B7" w:rsidRDefault="00EC02B7" w:rsidP="009C7F3F">
            <w:pPr>
              <w:pStyle w:val="Sinespaciado"/>
              <w:spacing w:line="256" w:lineRule="auto"/>
              <w:rPr>
                <w:rFonts w:asciiTheme="majorHAnsi" w:hAnsiTheme="majorHAnsi"/>
                <w:b/>
              </w:rPr>
            </w:pPr>
            <w:r>
              <w:rPr>
                <w:rFonts w:asciiTheme="majorHAnsi" w:hAnsiTheme="majorHAnsi"/>
                <w:b/>
              </w:rPr>
              <w:t xml:space="preserve">CURSO: </w:t>
            </w:r>
          </w:p>
        </w:tc>
        <w:tc>
          <w:tcPr>
            <w:tcW w:w="2535" w:type="dxa"/>
            <w:tcBorders>
              <w:top w:val="single" w:sz="4" w:space="0" w:color="auto"/>
              <w:left w:val="single" w:sz="4" w:space="0" w:color="auto"/>
              <w:bottom w:val="single" w:sz="4" w:space="0" w:color="auto"/>
              <w:right w:val="single" w:sz="4" w:space="0" w:color="auto"/>
            </w:tcBorders>
            <w:vAlign w:val="center"/>
            <w:hideMark/>
          </w:tcPr>
          <w:p w:rsidR="00EC02B7" w:rsidRDefault="00EC02B7" w:rsidP="009C7F3F">
            <w:pPr>
              <w:pStyle w:val="Sinespaciado"/>
              <w:spacing w:line="256" w:lineRule="auto"/>
              <w:rPr>
                <w:rFonts w:asciiTheme="majorHAnsi" w:hAnsiTheme="majorHAnsi"/>
              </w:rPr>
            </w:pPr>
            <w:r>
              <w:rPr>
                <w:rFonts w:asciiTheme="majorHAnsi" w:hAnsiTheme="majorHAnsi"/>
              </w:rPr>
              <w:t>2° medio</w:t>
            </w:r>
          </w:p>
        </w:tc>
        <w:tc>
          <w:tcPr>
            <w:tcW w:w="3262" w:type="dxa"/>
            <w:tcBorders>
              <w:top w:val="single" w:sz="4" w:space="0" w:color="auto"/>
              <w:left w:val="single" w:sz="4" w:space="0" w:color="auto"/>
              <w:bottom w:val="single" w:sz="4" w:space="0" w:color="auto"/>
              <w:right w:val="single" w:sz="4" w:space="0" w:color="auto"/>
            </w:tcBorders>
            <w:vAlign w:val="center"/>
            <w:hideMark/>
          </w:tcPr>
          <w:p w:rsidR="00EC02B7" w:rsidRDefault="00EC02B7" w:rsidP="009C7F3F">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EC02B7" w:rsidRDefault="00EC02B7" w:rsidP="009C7F3F">
            <w:pPr>
              <w:pStyle w:val="Sinespaciado"/>
              <w:spacing w:line="256" w:lineRule="auto"/>
              <w:rPr>
                <w:rFonts w:asciiTheme="majorHAnsi" w:hAnsiTheme="majorHAnsi"/>
              </w:rPr>
            </w:pPr>
            <w:r>
              <w:rPr>
                <w:rFonts w:asciiTheme="majorHAnsi" w:hAnsiTheme="majorHAnsi"/>
              </w:rPr>
              <w:t>MAYO  de 2020</w:t>
            </w:r>
          </w:p>
        </w:tc>
      </w:tr>
      <w:tr w:rsidR="00EC02B7" w:rsidTr="00EC02B7">
        <w:trPr>
          <w:trHeight w:val="251"/>
          <w:jc w:val="center"/>
        </w:trPr>
        <w:tc>
          <w:tcPr>
            <w:tcW w:w="4247"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EC02B7" w:rsidRPr="00FA5B25" w:rsidRDefault="00EC02B7" w:rsidP="009C7F3F">
            <w:pPr>
              <w:spacing w:line="256" w:lineRule="auto"/>
              <w:jc w:val="center"/>
              <w:rPr>
                <w:rFonts w:asciiTheme="majorHAnsi" w:hAnsiTheme="majorHAnsi"/>
                <w:sz w:val="6"/>
                <w:szCs w:val="6"/>
              </w:rPr>
            </w:pPr>
          </w:p>
          <w:p w:rsidR="00EC02B7" w:rsidRPr="00FA5B25" w:rsidRDefault="00EC02B7" w:rsidP="009C7F3F">
            <w:pPr>
              <w:tabs>
                <w:tab w:val="left" w:pos="1938"/>
              </w:tabs>
              <w:spacing w:line="256" w:lineRule="auto"/>
              <w:jc w:val="center"/>
              <w:rPr>
                <w:rFonts w:asciiTheme="majorHAnsi" w:hAnsiTheme="majorHAnsi"/>
                <w:b/>
                <w:sz w:val="6"/>
                <w:szCs w:val="6"/>
              </w:rPr>
            </w:pPr>
          </w:p>
          <w:p w:rsidR="00EC02B7" w:rsidRPr="00FA5B25" w:rsidRDefault="00EC02B7" w:rsidP="009C7F3F">
            <w:pPr>
              <w:tabs>
                <w:tab w:val="left" w:pos="1938"/>
              </w:tabs>
              <w:spacing w:line="256" w:lineRule="auto"/>
              <w:jc w:val="center"/>
              <w:rPr>
                <w:rFonts w:asciiTheme="majorHAnsi" w:hAnsiTheme="majorHAnsi"/>
                <w:b/>
              </w:rPr>
            </w:pPr>
            <w:r w:rsidRPr="00FA5B25">
              <w:rPr>
                <w:rFonts w:asciiTheme="majorHAnsi" w:hAnsiTheme="majorHAnsi"/>
                <w:b/>
              </w:rPr>
              <w:t>OBJETIVO DE APRENDIZAJE  OA15</w:t>
            </w:r>
          </w:p>
          <w:p w:rsidR="00EC02B7" w:rsidRPr="0096724F" w:rsidRDefault="00EC02B7" w:rsidP="009C7F3F">
            <w:pPr>
              <w:tabs>
                <w:tab w:val="left" w:pos="1938"/>
              </w:tabs>
              <w:spacing w:line="256" w:lineRule="auto"/>
              <w:jc w:val="both"/>
              <w:rPr>
                <w:rFonts w:asciiTheme="majorHAnsi" w:hAnsiTheme="majorHAnsi"/>
              </w:rPr>
            </w:pPr>
            <w:r w:rsidRPr="0096724F">
              <w:rPr>
                <w:rFonts w:asciiTheme="majorHAnsi" w:hAnsiTheme="majorHAnsi"/>
              </w:rPr>
              <w:t xml:space="preserve">Explicar, por medio de modelos y la </w:t>
            </w:r>
          </w:p>
          <w:p w:rsidR="00EC02B7" w:rsidRPr="0096724F" w:rsidRDefault="00EC02B7" w:rsidP="009C7F3F">
            <w:pPr>
              <w:tabs>
                <w:tab w:val="left" w:pos="1938"/>
              </w:tabs>
              <w:spacing w:line="256" w:lineRule="auto"/>
              <w:jc w:val="both"/>
              <w:rPr>
                <w:rFonts w:asciiTheme="majorHAnsi" w:hAnsiTheme="majorHAnsi"/>
              </w:rPr>
            </w:pPr>
            <w:r w:rsidRPr="0096724F">
              <w:rPr>
                <w:rFonts w:asciiTheme="majorHAnsi" w:hAnsiTheme="majorHAnsi"/>
              </w:rPr>
              <w:t xml:space="preserve">experimentación, las propiedades </w:t>
            </w:r>
          </w:p>
          <w:p w:rsidR="00EC02B7" w:rsidRPr="0096724F" w:rsidRDefault="00EC02B7" w:rsidP="009C7F3F">
            <w:pPr>
              <w:tabs>
                <w:tab w:val="left" w:pos="1938"/>
              </w:tabs>
              <w:spacing w:line="256" w:lineRule="auto"/>
              <w:jc w:val="both"/>
              <w:rPr>
                <w:rFonts w:asciiTheme="majorHAnsi" w:hAnsiTheme="majorHAnsi"/>
              </w:rPr>
            </w:pPr>
            <w:r w:rsidRPr="0096724F">
              <w:rPr>
                <w:rFonts w:asciiTheme="majorHAnsi" w:hAnsiTheme="majorHAnsi"/>
              </w:rPr>
              <w:t xml:space="preserve">de las soluciones en ejemplos </w:t>
            </w:r>
          </w:p>
          <w:p w:rsidR="00EC02B7" w:rsidRDefault="00EC02B7" w:rsidP="009C7F3F">
            <w:pPr>
              <w:tabs>
                <w:tab w:val="left" w:pos="1938"/>
              </w:tabs>
              <w:spacing w:line="256" w:lineRule="auto"/>
              <w:jc w:val="both"/>
              <w:rPr>
                <w:rFonts w:asciiTheme="majorHAnsi" w:hAnsiTheme="majorHAnsi"/>
              </w:rPr>
            </w:pPr>
            <w:r w:rsidRPr="0096724F">
              <w:rPr>
                <w:rFonts w:asciiTheme="majorHAnsi" w:hAnsiTheme="majorHAnsi"/>
              </w:rPr>
              <w:t>cercanos, considerando:</w:t>
            </w:r>
          </w:p>
          <w:p w:rsidR="00EC02B7" w:rsidRPr="007F7A13" w:rsidRDefault="00EC02B7" w:rsidP="00EC02B7">
            <w:pPr>
              <w:pStyle w:val="Prrafodelista"/>
              <w:numPr>
                <w:ilvl w:val="0"/>
                <w:numId w:val="6"/>
              </w:numPr>
              <w:tabs>
                <w:tab w:val="left" w:pos="1938"/>
              </w:tabs>
              <w:spacing w:line="256" w:lineRule="auto"/>
              <w:jc w:val="both"/>
              <w:rPr>
                <w:rFonts w:asciiTheme="majorHAnsi" w:hAnsiTheme="majorHAnsi"/>
              </w:rPr>
            </w:pPr>
            <w:r w:rsidRPr="007F7A13">
              <w:rPr>
                <w:rFonts w:asciiTheme="majorHAnsi" w:hAnsiTheme="majorHAnsi"/>
              </w:rPr>
              <w:t>el estado físico (sólido, líquido y</w:t>
            </w:r>
          </w:p>
          <w:p w:rsidR="00EC02B7" w:rsidRDefault="00EC02B7" w:rsidP="009C7F3F">
            <w:pPr>
              <w:tabs>
                <w:tab w:val="left" w:pos="1938"/>
              </w:tabs>
              <w:spacing w:line="256" w:lineRule="auto"/>
              <w:jc w:val="both"/>
              <w:rPr>
                <w:rFonts w:asciiTheme="majorHAnsi" w:hAnsiTheme="majorHAnsi"/>
              </w:rPr>
            </w:pPr>
            <w:r w:rsidRPr="0096724F">
              <w:rPr>
                <w:rFonts w:asciiTheme="majorHAnsi" w:hAnsiTheme="majorHAnsi"/>
              </w:rPr>
              <w:t>gaseoso)</w:t>
            </w:r>
          </w:p>
          <w:p w:rsidR="00EC02B7" w:rsidRPr="007F7A13" w:rsidRDefault="00EC02B7" w:rsidP="00EC02B7">
            <w:pPr>
              <w:pStyle w:val="Prrafodelista"/>
              <w:numPr>
                <w:ilvl w:val="0"/>
                <w:numId w:val="5"/>
              </w:numPr>
              <w:tabs>
                <w:tab w:val="left" w:pos="1938"/>
              </w:tabs>
              <w:spacing w:line="256" w:lineRule="auto"/>
              <w:jc w:val="both"/>
              <w:rPr>
                <w:rFonts w:asciiTheme="majorHAnsi" w:hAnsiTheme="majorHAnsi"/>
              </w:rPr>
            </w:pPr>
            <w:r w:rsidRPr="007F7A13">
              <w:rPr>
                <w:rFonts w:asciiTheme="majorHAnsi" w:hAnsiTheme="majorHAnsi"/>
              </w:rPr>
              <w:t>sus componentes (soluto y</w:t>
            </w:r>
          </w:p>
          <w:p w:rsidR="00EC02B7" w:rsidRDefault="00EC02B7" w:rsidP="009C7F3F">
            <w:pPr>
              <w:tabs>
                <w:tab w:val="left" w:pos="1938"/>
              </w:tabs>
              <w:spacing w:line="256" w:lineRule="auto"/>
              <w:jc w:val="both"/>
              <w:rPr>
                <w:rFonts w:asciiTheme="majorHAnsi" w:hAnsiTheme="majorHAnsi"/>
              </w:rPr>
            </w:pPr>
            <w:r w:rsidRPr="0096724F">
              <w:rPr>
                <w:rFonts w:asciiTheme="majorHAnsi" w:hAnsiTheme="majorHAnsi"/>
              </w:rPr>
              <w:t xml:space="preserve">solvente) </w:t>
            </w:r>
          </w:p>
          <w:p w:rsidR="00EC02B7" w:rsidRPr="007F7A13" w:rsidRDefault="00EC02B7" w:rsidP="00EC02B7">
            <w:pPr>
              <w:pStyle w:val="Prrafodelista"/>
              <w:numPr>
                <w:ilvl w:val="0"/>
                <w:numId w:val="4"/>
              </w:numPr>
              <w:tabs>
                <w:tab w:val="left" w:pos="1938"/>
              </w:tabs>
              <w:spacing w:line="256" w:lineRule="auto"/>
              <w:jc w:val="both"/>
              <w:rPr>
                <w:rFonts w:asciiTheme="majorHAnsi" w:hAnsiTheme="majorHAnsi"/>
              </w:rPr>
            </w:pPr>
            <w:r w:rsidRPr="007F7A13">
              <w:rPr>
                <w:rFonts w:asciiTheme="majorHAnsi" w:hAnsiTheme="majorHAnsi"/>
              </w:rPr>
              <w:t>la cantidad de soluto disuelto</w:t>
            </w:r>
          </w:p>
          <w:p w:rsidR="00EC02B7" w:rsidRPr="00EC02B7" w:rsidRDefault="00EC02B7" w:rsidP="00EC02B7">
            <w:pPr>
              <w:tabs>
                <w:tab w:val="left" w:pos="1938"/>
              </w:tabs>
              <w:spacing w:line="256" w:lineRule="auto"/>
              <w:jc w:val="both"/>
              <w:rPr>
                <w:rFonts w:asciiTheme="majorHAnsi" w:hAnsiTheme="majorHAnsi"/>
              </w:rPr>
            </w:pPr>
            <w:r w:rsidRPr="0096724F">
              <w:rPr>
                <w:rFonts w:asciiTheme="majorHAnsi" w:hAnsiTheme="majorHAnsi"/>
              </w:rPr>
              <w:t>(concentración)</w:t>
            </w:r>
          </w:p>
        </w:tc>
        <w:tc>
          <w:tcPr>
            <w:tcW w:w="4091" w:type="dxa"/>
            <w:gridSpan w:val="2"/>
            <w:tcBorders>
              <w:top w:val="single" w:sz="4" w:space="0" w:color="auto"/>
              <w:left w:val="single" w:sz="4" w:space="0" w:color="auto"/>
              <w:right w:val="single" w:sz="4" w:space="0" w:color="auto"/>
            </w:tcBorders>
          </w:tcPr>
          <w:p w:rsidR="00EC02B7" w:rsidRPr="00195823" w:rsidRDefault="00EC02B7" w:rsidP="009C7F3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EC02B7" w:rsidRPr="00195823" w:rsidRDefault="00EC02B7" w:rsidP="009C7F3F">
            <w:pPr>
              <w:pStyle w:val="Sinespaciado"/>
              <w:spacing w:line="256" w:lineRule="auto"/>
              <w:rPr>
                <w:rFonts w:asciiTheme="majorHAnsi" w:hAnsiTheme="majorHAnsi"/>
                <w:b/>
                <w:sz w:val="24"/>
                <w:szCs w:val="24"/>
                <w:lang w:val="en-US"/>
              </w:rPr>
            </w:pPr>
          </w:p>
        </w:tc>
        <w:tc>
          <w:tcPr>
            <w:tcW w:w="1972" w:type="dxa"/>
            <w:tcBorders>
              <w:top w:val="single" w:sz="4" w:space="0" w:color="auto"/>
              <w:left w:val="single" w:sz="4" w:space="0" w:color="auto"/>
              <w:right w:val="single" w:sz="4" w:space="0" w:color="auto"/>
            </w:tcBorders>
          </w:tcPr>
          <w:p w:rsidR="00EC02B7" w:rsidRPr="00195823" w:rsidRDefault="00EC02B7" w:rsidP="009C7F3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EC02B7" w:rsidTr="00EC02B7">
        <w:trPr>
          <w:trHeight w:val="255"/>
          <w:jc w:val="center"/>
        </w:trPr>
        <w:tc>
          <w:tcPr>
            <w:tcW w:w="4247"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EC02B7" w:rsidRDefault="00EC02B7" w:rsidP="009C7F3F">
            <w:pPr>
              <w:spacing w:line="256" w:lineRule="auto"/>
              <w:jc w:val="center"/>
              <w:rPr>
                <w:rFonts w:asciiTheme="majorHAnsi" w:hAnsiTheme="majorHAnsi"/>
                <w:sz w:val="6"/>
                <w:szCs w:val="6"/>
                <w:lang w:val="en-US"/>
              </w:rPr>
            </w:pPr>
          </w:p>
        </w:tc>
        <w:tc>
          <w:tcPr>
            <w:tcW w:w="4091" w:type="dxa"/>
            <w:gridSpan w:val="2"/>
            <w:tcBorders>
              <w:top w:val="single" w:sz="4" w:space="0" w:color="auto"/>
              <w:left w:val="single" w:sz="4" w:space="0" w:color="auto"/>
              <w:right w:val="single" w:sz="4" w:space="0" w:color="auto"/>
            </w:tcBorders>
          </w:tcPr>
          <w:p w:rsidR="00EC02B7" w:rsidRPr="001F7E68" w:rsidRDefault="00EC02B7" w:rsidP="009C7F3F">
            <w:pPr>
              <w:pStyle w:val="Sinespaciado"/>
              <w:spacing w:line="256" w:lineRule="auto"/>
              <w:rPr>
                <w:rFonts w:asciiTheme="majorHAnsi" w:hAnsiTheme="majorHAnsi"/>
                <w:sz w:val="20"/>
                <w:szCs w:val="20"/>
              </w:rPr>
            </w:pPr>
            <w:r>
              <w:rPr>
                <w:rFonts w:asciiTheme="majorHAnsi" w:hAnsiTheme="majorHAnsi"/>
                <w:sz w:val="20"/>
                <w:szCs w:val="20"/>
              </w:rPr>
              <w:t>CONCER EL CONCEPTO DE CONCENTRACION DE UNA SOLUCION</w:t>
            </w:r>
          </w:p>
        </w:tc>
        <w:tc>
          <w:tcPr>
            <w:tcW w:w="1972" w:type="dxa"/>
            <w:tcBorders>
              <w:left w:val="single" w:sz="4" w:space="0" w:color="auto"/>
              <w:right w:val="single" w:sz="4" w:space="0" w:color="auto"/>
            </w:tcBorders>
          </w:tcPr>
          <w:p w:rsidR="00EC02B7" w:rsidRDefault="00EC02B7" w:rsidP="009C7F3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EC02B7" w:rsidTr="00EC02B7">
        <w:trPr>
          <w:trHeight w:val="253"/>
          <w:jc w:val="center"/>
        </w:trPr>
        <w:tc>
          <w:tcPr>
            <w:tcW w:w="4247" w:type="dxa"/>
            <w:gridSpan w:val="2"/>
            <w:vMerge/>
            <w:tcBorders>
              <w:left w:val="single" w:sz="4" w:space="0" w:color="auto"/>
              <w:right w:val="single" w:sz="4" w:space="0" w:color="auto"/>
            </w:tcBorders>
            <w:tcMar>
              <w:top w:w="0" w:type="dxa"/>
              <w:left w:w="70" w:type="dxa"/>
              <w:bottom w:w="0" w:type="dxa"/>
              <w:right w:w="70" w:type="dxa"/>
            </w:tcMar>
          </w:tcPr>
          <w:p w:rsidR="00EC02B7" w:rsidRDefault="00EC02B7" w:rsidP="009C7F3F">
            <w:pPr>
              <w:pStyle w:val="Sinespaciado"/>
              <w:numPr>
                <w:ilvl w:val="0"/>
                <w:numId w:val="1"/>
              </w:numPr>
              <w:spacing w:line="256" w:lineRule="auto"/>
              <w:rPr>
                <w:rFonts w:asciiTheme="majorHAnsi" w:hAnsiTheme="majorHAnsi"/>
                <w:sz w:val="6"/>
                <w:szCs w:val="6"/>
                <w:lang w:val="en-US"/>
              </w:rPr>
            </w:pPr>
          </w:p>
        </w:tc>
        <w:tc>
          <w:tcPr>
            <w:tcW w:w="4091" w:type="dxa"/>
            <w:gridSpan w:val="2"/>
            <w:tcBorders>
              <w:top w:val="single" w:sz="4" w:space="0" w:color="auto"/>
              <w:left w:val="single" w:sz="4" w:space="0" w:color="auto"/>
              <w:bottom w:val="single" w:sz="4" w:space="0" w:color="auto"/>
              <w:right w:val="single" w:sz="4" w:space="0" w:color="auto"/>
            </w:tcBorders>
          </w:tcPr>
          <w:p w:rsidR="00EC02B7" w:rsidRPr="001F7E68" w:rsidRDefault="00EC02B7" w:rsidP="009C7F3F">
            <w:pPr>
              <w:pStyle w:val="Sinespaciado"/>
              <w:spacing w:line="256" w:lineRule="auto"/>
              <w:rPr>
                <w:rFonts w:asciiTheme="majorHAnsi" w:hAnsiTheme="majorHAnsi"/>
                <w:sz w:val="20"/>
                <w:szCs w:val="20"/>
              </w:rPr>
            </w:pPr>
            <w:r>
              <w:rPr>
                <w:rFonts w:asciiTheme="majorHAnsi" w:hAnsiTheme="majorHAnsi"/>
                <w:sz w:val="20"/>
                <w:szCs w:val="20"/>
              </w:rPr>
              <w:t xml:space="preserve">RELACIONAR LA CONCENTRACION DE SUSTANCIAS QUIMICAS CON DISOLUCIONES PRESENTEES EN SUS CASAS </w:t>
            </w:r>
          </w:p>
        </w:tc>
        <w:tc>
          <w:tcPr>
            <w:tcW w:w="1972" w:type="dxa"/>
            <w:tcBorders>
              <w:top w:val="single" w:sz="4" w:space="0" w:color="auto"/>
              <w:left w:val="single" w:sz="4" w:space="0" w:color="auto"/>
              <w:right w:val="single" w:sz="4" w:space="0" w:color="auto"/>
            </w:tcBorders>
          </w:tcPr>
          <w:p w:rsidR="00EC02B7" w:rsidRDefault="00EC02B7" w:rsidP="009C7F3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EC02B7" w:rsidTr="00EC02B7">
        <w:trPr>
          <w:trHeight w:val="435"/>
          <w:jc w:val="center"/>
        </w:trPr>
        <w:tc>
          <w:tcPr>
            <w:tcW w:w="4247" w:type="dxa"/>
            <w:gridSpan w:val="2"/>
            <w:vMerge/>
            <w:tcBorders>
              <w:left w:val="single" w:sz="4" w:space="0" w:color="auto"/>
              <w:right w:val="single" w:sz="4" w:space="0" w:color="auto"/>
            </w:tcBorders>
            <w:tcMar>
              <w:top w:w="0" w:type="dxa"/>
              <w:left w:w="70" w:type="dxa"/>
              <w:bottom w:w="0" w:type="dxa"/>
              <w:right w:w="70" w:type="dxa"/>
            </w:tcMar>
          </w:tcPr>
          <w:p w:rsidR="00EC02B7" w:rsidRDefault="00EC02B7" w:rsidP="009C7F3F">
            <w:pPr>
              <w:pStyle w:val="Sinespaciado"/>
              <w:numPr>
                <w:ilvl w:val="0"/>
                <w:numId w:val="1"/>
              </w:numPr>
              <w:spacing w:line="256" w:lineRule="auto"/>
              <w:rPr>
                <w:rFonts w:asciiTheme="majorHAnsi" w:hAnsiTheme="majorHAnsi"/>
                <w:sz w:val="6"/>
                <w:szCs w:val="6"/>
                <w:lang w:val="en-US"/>
              </w:rPr>
            </w:pPr>
          </w:p>
        </w:tc>
        <w:tc>
          <w:tcPr>
            <w:tcW w:w="4091" w:type="dxa"/>
            <w:gridSpan w:val="2"/>
            <w:tcBorders>
              <w:top w:val="single" w:sz="4" w:space="0" w:color="auto"/>
              <w:left w:val="single" w:sz="4" w:space="0" w:color="auto"/>
              <w:bottom w:val="single" w:sz="4" w:space="0" w:color="auto"/>
              <w:right w:val="single" w:sz="4" w:space="0" w:color="auto"/>
            </w:tcBorders>
          </w:tcPr>
          <w:p w:rsidR="00EC02B7" w:rsidRPr="001D011D" w:rsidRDefault="00EC02B7" w:rsidP="009C7F3F">
            <w:pPr>
              <w:pStyle w:val="Sinespaciado"/>
              <w:spacing w:line="256" w:lineRule="auto"/>
              <w:rPr>
                <w:rFonts w:asciiTheme="majorHAnsi" w:hAnsiTheme="majorHAnsi"/>
                <w:sz w:val="20"/>
                <w:szCs w:val="20"/>
              </w:rPr>
            </w:pPr>
            <w:r>
              <w:rPr>
                <w:rFonts w:asciiTheme="majorHAnsi" w:hAnsiTheme="majorHAnsi"/>
                <w:sz w:val="20"/>
                <w:szCs w:val="20"/>
              </w:rPr>
              <w:t xml:space="preserve">ANALIZAR EXPERIMENTALMENTE LA CONCENTRACION DE UNA DISOLUCION MEDIANTE SUS CARACTERISTICAS ORGANOLEPTICAS </w:t>
            </w:r>
          </w:p>
        </w:tc>
        <w:tc>
          <w:tcPr>
            <w:tcW w:w="1972" w:type="dxa"/>
            <w:tcBorders>
              <w:top w:val="single" w:sz="4" w:space="0" w:color="auto"/>
              <w:left w:val="single" w:sz="4" w:space="0" w:color="auto"/>
              <w:right w:val="single" w:sz="4" w:space="0" w:color="auto"/>
            </w:tcBorders>
          </w:tcPr>
          <w:p w:rsidR="00EC02B7" w:rsidRDefault="00EC02B7" w:rsidP="009C7F3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EC02B7" w:rsidTr="00EC02B7">
        <w:trPr>
          <w:trHeight w:val="217"/>
          <w:jc w:val="center"/>
        </w:trPr>
        <w:tc>
          <w:tcPr>
            <w:tcW w:w="4247" w:type="dxa"/>
            <w:gridSpan w:val="2"/>
            <w:vMerge/>
            <w:tcBorders>
              <w:left w:val="single" w:sz="4" w:space="0" w:color="auto"/>
              <w:right w:val="single" w:sz="4" w:space="0" w:color="auto"/>
            </w:tcBorders>
            <w:tcMar>
              <w:top w:w="0" w:type="dxa"/>
              <w:left w:w="70" w:type="dxa"/>
              <w:bottom w:w="0" w:type="dxa"/>
              <w:right w:w="70" w:type="dxa"/>
            </w:tcMar>
          </w:tcPr>
          <w:p w:rsidR="00EC02B7" w:rsidRDefault="00EC02B7" w:rsidP="009C7F3F">
            <w:pPr>
              <w:pStyle w:val="Sinespaciado"/>
              <w:numPr>
                <w:ilvl w:val="0"/>
                <w:numId w:val="1"/>
              </w:numPr>
              <w:spacing w:line="256" w:lineRule="auto"/>
              <w:rPr>
                <w:rFonts w:asciiTheme="majorHAnsi" w:hAnsiTheme="majorHAnsi"/>
                <w:sz w:val="6"/>
                <w:szCs w:val="6"/>
                <w:lang w:val="en-US"/>
              </w:rPr>
            </w:pPr>
          </w:p>
        </w:tc>
        <w:tc>
          <w:tcPr>
            <w:tcW w:w="4091" w:type="dxa"/>
            <w:gridSpan w:val="2"/>
            <w:tcBorders>
              <w:top w:val="single" w:sz="4" w:space="0" w:color="auto"/>
              <w:left w:val="single" w:sz="4" w:space="0" w:color="auto"/>
              <w:bottom w:val="single" w:sz="4" w:space="0" w:color="auto"/>
              <w:right w:val="single" w:sz="4" w:space="0" w:color="auto"/>
            </w:tcBorders>
          </w:tcPr>
          <w:p w:rsidR="00EC02B7" w:rsidRPr="00B12635" w:rsidRDefault="00EC02B7" w:rsidP="009C7F3F">
            <w:pPr>
              <w:pStyle w:val="Sinespaciado"/>
              <w:spacing w:line="256" w:lineRule="auto"/>
              <w:rPr>
                <w:rFonts w:asciiTheme="majorHAnsi" w:hAnsiTheme="majorHAnsi"/>
                <w:sz w:val="20"/>
                <w:szCs w:val="20"/>
              </w:rPr>
            </w:pPr>
            <w:r>
              <w:rPr>
                <w:rFonts w:asciiTheme="majorHAnsi" w:hAnsiTheme="majorHAnsi"/>
                <w:sz w:val="20"/>
                <w:szCs w:val="20"/>
              </w:rPr>
              <w:t xml:space="preserve">INTERPRETAR DATOS Y RESPONDER INTERROGANTES DE LA EXPERIENCIA PRACTICA </w:t>
            </w:r>
          </w:p>
        </w:tc>
        <w:tc>
          <w:tcPr>
            <w:tcW w:w="1972" w:type="dxa"/>
            <w:tcBorders>
              <w:left w:val="single" w:sz="4" w:space="0" w:color="auto"/>
              <w:right w:val="single" w:sz="4" w:space="0" w:color="auto"/>
            </w:tcBorders>
          </w:tcPr>
          <w:p w:rsidR="00EC02B7" w:rsidRDefault="00EC02B7" w:rsidP="009C7F3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EC02B7" w:rsidTr="00EC02B7">
        <w:trPr>
          <w:trHeight w:val="345"/>
          <w:jc w:val="center"/>
        </w:trPr>
        <w:tc>
          <w:tcPr>
            <w:tcW w:w="4247" w:type="dxa"/>
            <w:gridSpan w:val="2"/>
            <w:vMerge/>
            <w:tcBorders>
              <w:left w:val="single" w:sz="4" w:space="0" w:color="auto"/>
              <w:right w:val="single" w:sz="4" w:space="0" w:color="auto"/>
            </w:tcBorders>
            <w:tcMar>
              <w:top w:w="0" w:type="dxa"/>
              <w:left w:w="70" w:type="dxa"/>
              <w:bottom w:w="0" w:type="dxa"/>
              <w:right w:w="70" w:type="dxa"/>
            </w:tcMar>
          </w:tcPr>
          <w:p w:rsidR="00EC02B7" w:rsidRDefault="00EC02B7" w:rsidP="009C7F3F">
            <w:pPr>
              <w:pStyle w:val="Sinespaciado"/>
              <w:numPr>
                <w:ilvl w:val="0"/>
                <w:numId w:val="1"/>
              </w:numPr>
              <w:spacing w:line="256" w:lineRule="auto"/>
              <w:rPr>
                <w:rFonts w:asciiTheme="majorHAnsi" w:hAnsiTheme="majorHAnsi"/>
                <w:sz w:val="6"/>
                <w:szCs w:val="6"/>
                <w:lang w:val="en-US"/>
              </w:rPr>
            </w:pPr>
          </w:p>
        </w:tc>
        <w:tc>
          <w:tcPr>
            <w:tcW w:w="4091" w:type="dxa"/>
            <w:gridSpan w:val="2"/>
            <w:tcBorders>
              <w:top w:val="single" w:sz="4" w:space="0" w:color="auto"/>
              <w:left w:val="single" w:sz="4" w:space="0" w:color="auto"/>
              <w:bottom w:val="single" w:sz="4" w:space="0" w:color="auto"/>
              <w:right w:val="single" w:sz="4" w:space="0" w:color="auto"/>
            </w:tcBorders>
          </w:tcPr>
          <w:p w:rsidR="00EC02B7" w:rsidRPr="00B12635" w:rsidRDefault="00EC02B7" w:rsidP="009C7F3F">
            <w:pPr>
              <w:pStyle w:val="Sinespaciado"/>
              <w:spacing w:line="256" w:lineRule="auto"/>
              <w:rPr>
                <w:rFonts w:asciiTheme="majorHAnsi" w:hAnsiTheme="majorHAnsi"/>
                <w:sz w:val="20"/>
                <w:szCs w:val="20"/>
              </w:rPr>
            </w:pPr>
            <w:r>
              <w:rPr>
                <w:rFonts w:asciiTheme="majorHAnsi" w:hAnsiTheme="majorHAnsi"/>
                <w:sz w:val="20"/>
                <w:szCs w:val="20"/>
              </w:rPr>
              <w:t xml:space="preserve">EXPRESAR NUMERICANTE LA CONCENTRACION APROXIMADA DE UNA DISOLUCION CONOCIDA </w:t>
            </w:r>
          </w:p>
        </w:tc>
        <w:tc>
          <w:tcPr>
            <w:tcW w:w="1972" w:type="dxa"/>
            <w:tcBorders>
              <w:left w:val="single" w:sz="4" w:space="0" w:color="auto"/>
              <w:right w:val="single" w:sz="4" w:space="0" w:color="auto"/>
            </w:tcBorders>
          </w:tcPr>
          <w:p w:rsidR="00EC02B7" w:rsidRDefault="00EC02B7" w:rsidP="009C7F3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EC02B7" w:rsidTr="00EC02B7">
        <w:trPr>
          <w:gridAfter w:val="3"/>
          <w:wAfter w:w="6063" w:type="dxa"/>
          <w:trHeight w:val="75"/>
          <w:jc w:val="center"/>
        </w:trPr>
        <w:tc>
          <w:tcPr>
            <w:tcW w:w="4247"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rsidR="00EC02B7" w:rsidRDefault="00EC02B7" w:rsidP="009C7F3F">
            <w:pPr>
              <w:pStyle w:val="Sinespaciado"/>
              <w:numPr>
                <w:ilvl w:val="0"/>
                <w:numId w:val="1"/>
              </w:numPr>
              <w:spacing w:line="256" w:lineRule="auto"/>
              <w:rPr>
                <w:rFonts w:asciiTheme="majorHAnsi" w:hAnsiTheme="majorHAnsi"/>
                <w:sz w:val="6"/>
                <w:szCs w:val="6"/>
                <w:lang w:val="en-US"/>
              </w:rPr>
            </w:pPr>
          </w:p>
        </w:tc>
      </w:tr>
    </w:tbl>
    <w:p w:rsidR="000E007E" w:rsidRDefault="000E007E"/>
    <w:p w:rsidR="006E3BA7" w:rsidRPr="00FA5B25" w:rsidRDefault="00FA5B25" w:rsidP="00FA5B25">
      <w:pPr>
        <w:jc w:val="center"/>
        <w:rPr>
          <w:b/>
        </w:rPr>
      </w:pPr>
      <w:r>
        <w:rPr>
          <w:b/>
        </w:rPr>
        <w:t>CONCENTRACIÓN DE UNA DISOLUCIÓN</w:t>
      </w:r>
    </w:p>
    <w:p w:rsidR="006E3BA7" w:rsidRDefault="006E3BA7" w:rsidP="00113ED4">
      <w:pPr>
        <w:jc w:val="both"/>
      </w:pPr>
    </w:p>
    <w:p w:rsidR="006E3BA7" w:rsidRDefault="006E3BA7" w:rsidP="00113ED4">
      <w:pPr>
        <w:jc w:val="both"/>
      </w:pPr>
      <w:r>
        <w:t xml:space="preserve">Como ya pudimos ver en la guía anterior, estamos rodeados de disoluciones químicas, unas </w:t>
      </w:r>
      <w:r w:rsidR="00FA5B25">
        <w:t>más</w:t>
      </w:r>
      <w:r>
        <w:t xml:space="preserve"> peligrosas que otras como lo pueden ser el hipoclorito de sodio (cloro comercial) en comparación a una taza de café, debemos recordar que una disolución química está formada por al menos un soluto  (sustancia que se encuentra en menor cantidad) y un solvente  (sustancia que se encuentra en mayor cantidad), recordemos también que las disoluciones químicas se pueden encontrar en los tres estados clásicos de la materia  (sólidos, líquidos y/o gaseosos) o una mezcla de ellos, un ejemplo de esto puede ser una bebida gaseosa, donde tenemos un liquido como solvente (agua líquida) y como solutos tenemos colorantes y endulzantes (generalmente sólidos) y dióxido de carbono  (gas) para gasificar la bebida. </w:t>
      </w:r>
    </w:p>
    <w:p w:rsidR="006E3BA7" w:rsidRDefault="006E3BA7" w:rsidP="00113ED4">
      <w:pPr>
        <w:jc w:val="both"/>
      </w:pPr>
    </w:p>
    <w:p w:rsidR="006E3BA7" w:rsidRDefault="006E3BA7" w:rsidP="00113ED4">
      <w:pPr>
        <w:jc w:val="both"/>
      </w:pPr>
      <w:r>
        <w:t xml:space="preserve">También es importante recordar que las cantidades de </w:t>
      </w:r>
      <w:r w:rsidR="00113ED4">
        <w:t>solutos</w:t>
      </w:r>
      <w:r>
        <w:t xml:space="preserve"> y de solvente que estén presentes en una disolución determinan la </w:t>
      </w:r>
      <w:r w:rsidRPr="006E3BA7">
        <w:rPr>
          <w:b/>
        </w:rPr>
        <w:t>concentración</w:t>
      </w:r>
      <w:r>
        <w:t xml:space="preserve"> de dicha sustancia, la concentración no sólo depende de la cantidad de soluto que tenga la disolución o sólo de la cantidad de solvente, si no, que, depende de la cantidad relativa de ambas partes, ya que podemos prepara una taza de café o podemos preparar una olla llena de café, (sabiendo que la olla tiene una capacidad bastante mayor) pero si en ambos caso mantenemos las “proporciones ” de agua, café y azúcar obtendremos dos disoluciones con la misma concentración (en este caso con el mismo sabor)</w:t>
      </w:r>
      <w:r w:rsidR="00113ED4">
        <w:t xml:space="preserve"> independiente que la cantidad total de café de la taza y de la olla sea muy distinta.</w:t>
      </w:r>
    </w:p>
    <w:p w:rsidR="00113ED4" w:rsidRDefault="00113ED4" w:rsidP="00113ED4">
      <w:pPr>
        <w:jc w:val="both"/>
      </w:pPr>
    </w:p>
    <w:p w:rsidR="00113ED4" w:rsidRDefault="00113ED4" w:rsidP="00113ED4">
      <w:pPr>
        <w:jc w:val="both"/>
      </w:pPr>
      <w:r>
        <w:t xml:space="preserve">La </w:t>
      </w:r>
      <w:r w:rsidRPr="00C949D6">
        <w:rPr>
          <w:b/>
        </w:rPr>
        <w:t>concentración</w:t>
      </w:r>
      <w:r>
        <w:t xml:space="preserve"> de una solución se puede “medir” si se sa</w:t>
      </w:r>
      <w:r w:rsidR="00C949D6">
        <w:t>ben las cantidades exactas de so</w:t>
      </w:r>
      <w:r>
        <w:t xml:space="preserve">luto y solvente, o bien se pueden “calcular” numéricamente si es necesario (por ahora no lo vamos a hacer que requiere de un razonamiento matemático difícil de explicar con la guía de trabajo), pero también la concentración de una disolución se puede establecer mediante su sabor y/o color (en un laboratorio no es recomendable usar el sentido del gusto para determinar concentraciones de sustancias), es este caso al preparar una comida o una bebida en casa nos basamos en los sentidos para determinar la “concentración de una disolución” es así, que podemos decir que la comida está muy “salada” (la concentración de sal es muy alta) o podemos decir que la comida esta desabrida (la concentración de sal es muy baja), lo mismo con el té o café depende de la cantidad de azúcar o café o de la cantidad de agua vamos a obtener diferentes concentraciones. Al gusto le podemos sumar la vista para darnos </w:t>
      </w:r>
      <w:r>
        <w:lastRenderedPageBreak/>
        <w:t>cuenta si el té está muy cargado (muy oscuro = mayor concentración) o más claro = menor concentración, este ejercicio de determinar concentración de distintas sustancias mediante el gusto, la vista o el olfato le llamamos características organolépticas de las sustancias, ya que las podemos “ver” mediante los órganos de los sentidos.</w:t>
      </w:r>
      <w:r w:rsidR="00EC02B7" w:rsidRPr="00EC02B7">
        <w:t xml:space="preserve"> </w:t>
      </w:r>
    </w:p>
    <w:p w:rsidR="00113ED4" w:rsidRPr="00FA5B25" w:rsidRDefault="00F03499" w:rsidP="00BC30F9">
      <w:pPr>
        <w:jc w:val="both"/>
        <w:rPr>
          <w:b/>
        </w:rPr>
      </w:pPr>
      <w:r>
        <w:rPr>
          <w:noProof/>
          <w:lang w:eastAsia="es-CL"/>
        </w:rPr>
        <w:drawing>
          <wp:anchor distT="0" distB="0" distL="114300" distR="114300" simplePos="0" relativeHeight="251661312" behindDoc="1" locked="0" layoutInCell="1" allowOverlap="1" wp14:anchorId="038C1F48" wp14:editId="3198B10C">
            <wp:simplePos x="0" y="0"/>
            <wp:positionH relativeFrom="column">
              <wp:posOffset>5095240</wp:posOffset>
            </wp:positionH>
            <wp:positionV relativeFrom="paragraph">
              <wp:posOffset>88900</wp:posOffset>
            </wp:positionV>
            <wp:extent cx="1052195" cy="982980"/>
            <wp:effectExtent l="0" t="0" r="0" b="0"/>
            <wp:wrapTight wrapText="bothSides">
              <wp:wrapPolygon edited="0">
                <wp:start x="0" y="0"/>
                <wp:lineTo x="0" y="21349"/>
                <wp:lineTo x="21118" y="21349"/>
                <wp:lineTo x="21118" y="0"/>
                <wp:lineTo x="0" y="0"/>
              </wp:wrapPolygon>
            </wp:wrapTight>
            <wp:docPr id="1" name="Imagen 1" descr="Set De 12 Vasos Y Jarro De Jugo -13 Piezas- - $ 6.000 en Mercado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 De 12 Vasos Y Jarro De Jugo -13 Piezas- - $ 6.000 en Mercado Libre"/>
                    <pic:cNvPicPr>
                      <a:picLocks noChangeAspect="1" noChangeArrowheads="1"/>
                    </pic:cNvPicPr>
                  </pic:nvPicPr>
                  <pic:blipFill rotWithShape="1">
                    <a:blip r:embed="rId7" cstate="print"/>
                    <a:srcRect l="32426" t="5625" r="10238" b="23125"/>
                    <a:stretch/>
                  </pic:blipFill>
                  <pic:spPr bwMode="auto">
                    <a:xfrm>
                      <a:off x="0" y="0"/>
                      <a:ext cx="1052195" cy="982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E3BA7" w:rsidRDefault="00113ED4" w:rsidP="00EC02B7">
      <w:pPr>
        <w:jc w:val="both"/>
      </w:pPr>
      <w:r>
        <w:t xml:space="preserve">Para </w:t>
      </w:r>
      <w:r w:rsidRPr="00C949D6">
        <w:rPr>
          <w:b/>
        </w:rPr>
        <w:t>determinar la concentración de una sustancia</w:t>
      </w:r>
      <w:r>
        <w:t xml:space="preserve"> fácil de preparar y manipular necesitaremos un sobre de jugo en polvo</w:t>
      </w:r>
      <w:r w:rsidR="00223675">
        <w:t>, ojalá de un color fuerte</w:t>
      </w:r>
      <w:r>
        <w:t xml:space="preserve"> (para preparar un litro de jugo), al menos 4 </w:t>
      </w:r>
      <w:r w:rsidR="00223675">
        <w:t>vasos,</w:t>
      </w:r>
      <w:r>
        <w:t xml:space="preserve"> un “jarro” para poder  medir </w:t>
      </w:r>
      <w:r w:rsidR="00223675">
        <w:t>aproximadamente 1 litro de agua, una cuchara para revolver y agua (1 litro)</w:t>
      </w:r>
    </w:p>
    <w:p w:rsidR="00223675" w:rsidRDefault="00F03499" w:rsidP="00EC02B7">
      <w:pPr>
        <w:jc w:val="both"/>
      </w:pPr>
      <w:r>
        <w:rPr>
          <w:noProof/>
          <w:lang w:eastAsia="es-CL"/>
        </w:rPr>
        <w:drawing>
          <wp:anchor distT="0" distB="0" distL="114300" distR="114300" simplePos="0" relativeHeight="251663360" behindDoc="0" locked="0" layoutInCell="1" allowOverlap="1" wp14:anchorId="7D306A06" wp14:editId="456071F9">
            <wp:simplePos x="0" y="0"/>
            <wp:positionH relativeFrom="column">
              <wp:posOffset>-88900</wp:posOffset>
            </wp:positionH>
            <wp:positionV relativeFrom="paragraph">
              <wp:posOffset>158750</wp:posOffset>
            </wp:positionV>
            <wp:extent cx="995680" cy="13455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68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675" w:rsidRDefault="00BC30F9" w:rsidP="00EC02B7">
      <w:pPr>
        <w:jc w:val="both"/>
      </w:pPr>
      <w:r>
        <w:rPr>
          <w:b/>
        </w:rPr>
        <w:t>Paso 1:</w:t>
      </w:r>
      <w:r w:rsidR="00223675">
        <w:t xml:space="preserve"> Vaciar el sobre de jugo en el jarro y llenar hasta completar 1 litro aproximadamente y revolver hasta que todo el contenido del sobre se haya “disuelto” (que no quede jugo en el fondo del vaso)</w:t>
      </w:r>
      <w:r w:rsidR="00EC02B7">
        <w:t xml:space="preserve"> no botar el sobre a la basura aún.</w:t>
      </w:r>
    </w:p>
    <w:p w:rsidR="00223675" w:rsidRDefault="00223675" w:rsidP="00EC02B7">
      <w:pPr>
        <w:jc w:val="both"/>
      </w:pPr>
    </w:p>
    <w:p w:rsidR="00F03499" w:rsidRDefault="00F03499" w:rsidP="00EC02B7">
      <w:pPr>
        <w:jc w:val="both"/>
      </w:pPr>
    </w:p>
    <w:p w:rsidR="00223675" w:rsidRDefault="00BC30F9" w:rsidP="00EC02B7">
      <w:pPr>
        <w:jc w:val="both"/>
      </w:pPr>
      <w:r w:rsidRPr="00BC30F9">
        <w:rPr>
          <w:b/>
          <w:noProof/>
          <w:lang w:eastAsia="es-CL"/>
        </w:rPr>
        <w:drawing>
          <wp:anchor distT="0" distB="0" distL="114300" distR="114300" simplePos="0" relativeHeight="251662336" behindDoc="0" locked="0" layoutInCell="1" allowOverlap="1" wp14:anchorId="6C25D169" wp14:editId="01DF9771">
            <wp:simplePos x="0" y="0"/>
            <wp:positionH relativeFrom="column">
              <wp:posOffset>3512820</wp:posOffset>
            </wp:positionH>
            <wp:positionV relativeFrom="paragraph">
              <wp:posOffset>7620</wp:posOffset>
            </wp:positionV>
            <wp:extent cx="1707515" cy="5295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Paso 2: </w:t>
      </w:r>
      <w:r w:rsidR="00223675">
        <w:t xml:space="preserve">Enumerar o etiquetar de alguna forma los vasos del 1 al 4 </w:t>
      </w:r>
    </w:p>
    <w:p w:rsidR="00F03499" w:rsidRDefault="00BC30F9" w:rsidP="00EC02B7">
      <w:pPr>
        <w:jc w:val="both"/>
      </w:pPr>
      <w:r>
        <w:rPr>
          <w:noProof/>
          <w:lang w:eastAsia="es-CL"/>
        </w:rPr>
        <w:drawing>
          <wp:anchor distT="0" distB="0" distL="114300" distR="114300" simplePos="0" relativeHeight="251664384" behindDoc="0" locked="0" layoutInCell="1" allowOverlap="1" wp14:anchorId="4C0ADCC8" wp14:editId="57C4BDE5">
            <wp:simplePos x="0" y="0"/>
            <wp:positionH relativeFrom="column">
              <wp:posOffset>59690</wp:posOffset>
            </wp:positionH>
            <wp:positionV relativeFrom="paragraph">
              <wp:posOffset>35560</wp:posOffset>
            </wp:positionV>
            <wp:extent cx="612140" cy="75247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14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499" w:rsidRDefault="00F03499" w:rsidP="00EC02B7">
      <w:pPr>
        <w:jc w:val="both"/>
      </w:pPr>
    </w:p>
    <w:p w:rsidR="00223675" w:rsidRDefault="00BC30F9" w:rsidP="00EC02B7">
      <w:pPr>
        <w:jc w:val="both"/>
      </w:pPr>
      <w:r>
        <w:rPr>
          <w:b/>
        </w:rPr>
        <w:t>Paso 3:</w:t>
      </w:r>
      <w:r w:rsidR="00223675">
        <w:t xml:space="preserve"> Con el jarro con jugo ya preparado,  Llenar con jugo el vaso 1</w:t>
      </w:r>
    </w:p>
    <w:p w:rsidR="00BC30F9" w:rsidRDefault="00BC30F9" w:rsidP="00EC02B7">
      <w:pPr>
        <w:jc w:val="both"/>
      </w:pPr>
    </w:p>
    <w:p w:rsidR="00223675" w:rsidRDefault="00223675" w:rsidP="00EC02B7">
      <w:pPr>
        <w:jc w:val="both"/>
      </w:pPr>
    </w:p>
    <w:p w:rsidR="00223675" w:rsidRDefault="00CF7A04" w:rsidP="00EC02B7">
      <w:pPr>
        <w:jc w:val="both"/>
      </w:pPr>
      <w:r>
        <w:rPr>
          <w:b/>
        </w:rPr>
        <w:t xml:space="preserve">Paso 4: </w:t>
      </w:r>
      <w:bookmarkStart w:id="0" w:name="_GoBack"/>
      <w:bookmarkEnd w:id="0"/>
      <w:r w:rsidR="00223675">
        <w:t xml:space="preserve">Completar  hasta la mitad con jugo el vaso 2  y luego rellenar el vaso con agua de la llave, </w:t>
      </w:r>
    </w:p>
    <w:p w:rsidR="006E3BA7" w:rsidRDefault="006E3BA7" w:rsidP="00EC02B7">
      <w:pPr>
        <w:jc w:val="both"/>
      </w:pPr>
    </w:p>
    <w:tbl>
      <w:tblPr>
        <w:tblStyle w:val="Tablaconcuadrcula"/>
        <w:tblW w:w="0" w:type="auto"/>
        <w:tblLook w:val="04A0" w:firstRow="1" w:lastRow="0" w:firstColumn="1" w:lastColumn="0" w:noHBand="0" w:noVBand="1"/>
      </w:tblPr>
      <w:tblGrid>
        <w:gridCol w:w="2518"/>
        <w:gridCol w:w="4394"/>
        <w:gridCol w:w="2981"/>
      </w:tblGrid>
      <w:tr w:rsidR="00BC30F9" w:rsidTr="00CF7A04">
        <w:tc>
          <w:tcPr>
            <w:tcW w:w="2518" w:type="dxa"/>
          </w:tcPr>
          <w:p w:rsidR="00BC30F9" w:rsidRDefault="00BC30F9" w:rsidP="00EC02B7">
            <w:pPr>
              <w:jc w:val="both"/>
            </w:pPr>
            <w:r>
              <w:rPr>
                <w:noProof/>
                <w:lang w:eastAsia="es-CL"/>
              </w:rPr>
              <w:drawing>
                <wp:anchor distT="0" distB="0" distL="114300" distR="114300" simplePos="0" relativeHeight="251665408" behindDoc="0" locked="0" layoutInCell="1" allowOverlap="1" wp14:anchorId="5DCA5C04" wp14:editId="3738E07E">
                  <wp:simplePos x="0" y="0"/>
                  <wp:positionH relativeFrom="column">
                    <wp:posOffset>548005</wp:posOffset>
                  </wp:positionH>
                  <wp:positionV relativeFrom="paragraph">
                    <wp:posOffset>301625</wp:posOffset>
                  </wp:positionV>
                  <wp:extent cx="590550" cy="6985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Pr>
          <w:p w:rsidR="00BC30F9" w:rsidRDefault="00BC30F9" w:rsidP="00EC02B7">
            <w:pPr>
              <w:jc w:val="both"/>
            </w:pPr>
            <w:r>
              <w:rPr>
                <w:noProof/>
                <w:lang w:eastAsia="es-CL"/>
              </w:rPr>
              <w:drawing>
                <wp:anchor distT="0" distB="0" distL="114300" distR="114300" simplePos="0" relativeHeight="251666432" behindDoc="0" locked="0" layoutInCell="1" allowOverlap="1" wp14:anchorId="1C090FDA" wp14:editId="22B1DC03">
                  <wp:simplePos x="0" y="0"/>
                  <wp:positionH relativeFrom="column">
                    <wp:posOffset>942975</wp:posOffset>
                  </wp:positionH>
                  <wp:positionV relativeFrom="paragraph">
                    <wp:posOffset>-5715</wp:posOffset>
                  </wp:positionV>
                  <wp:extent cx="642620" cy="117284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620" cy="11728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81" w:type="dxa"/>
          </w:tcPr>
          <w:p w:rsidR="00BC30F9" w:rsidRDefault="00CF7A04" w:rsidP="00EC02B7">
            <w:pPr>
              <w:jc w:val="both"/>
            </w:pPr>
            <w:r>
              <w:rPr>
                <w:noProof/>
                <w:lang w:eastAsia="es-CL"/>
              </w:rPr>
              <w:drawing>
                <wp:anchor distT="0" distB="0" distL="114300" distR="114300" simplePos="0" relativeHeight="251667456" behindDoc="0" locked="0" layoutInCell="1" allowOverlap="1" wp14:anchorId="1C523350" wp14:editId="18873DD6">
                  <wp:simplePos x="0" y="0"/>
                  <wp:positionH relativeFrom="column">
                    <wp:posOffset>545465</wp:posOffset>
                  </wp:positionH>
                  <wp:positionV relativeFrom="paragraph">
                    <wp:posOffset>302260</wp:posOffset>
                  </wp:positionV>
                  <wp:extent cx="610870" cy="6985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87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C30F9" w:rsidRDefault="00BC30F9" w:rsidP="00EC02B7">
      <w:pPr>
        <w:jc w:val="both"/>
      </w:pPr>
    </w:p>
    <w:p w:rsidR="00BC30F9" w:rsidRDefault="00BC30F9" w:rsidP="00EC02B7">
      <w:pPr>
        <w:jc w:val="both"/>
      </w:pPr>
    </w:p>
    <w:p w:rsidR="00223675" w:rsidRDefault="00223675" w:rsidP="00EC02B7">
      <w:pPr>
        <w:jc w:val="both"/>
      </w:pPr>
      <w:r>
        <w:t>Paso 5. Llenar con jugo el vaso 3 y luego agregarle una cucharada pequeña de azúcar y revolver</w:t>
      </w:r>
    </w:p>
    <w:tbl>
      <w:tblPr>
        <w:tblStyle w:val="Tablaconcuadrcula"/>
        <w:tblW w:w="0" w:type="auto"/>
        <w:tblLook w:val="04A0" w:firstRow="1" w:lastRow="0" w:firstColumn="1" w:lastColumn="0" w:noHBand="0" w:noVBand="1"/>
      </w:tblPr>
      <w:tblGrid>
        <w:gridCol w:w="2518"/>
        <w:gridCol w:w="4394"/>
        <w:gridCol w:w="2981"/>
      </w:tblGrid>
      <w:tr w:rsidR="00CF7A04" w:rsidTr="00CF7A04">
        <w:tc>
          <w:tcPr>
            <w:tcW w:w="2518" w:type="dxa"/>
          </w:tcPr>
          <w:p w:rsidR="00CF7A04" w:rsidRDefault="00CF7A04" w:rsidP="00EC02B7">
            <w:pPr>
              <w:jc w:val="both"/>
            </w:pPr>
            <w:r>
              <w:rPr>
                <w:noProof/>
                <w:lang w:eastAsia="es-CL"/>
              </w:rPr>
              <w:drawing>
                <wp:anchor distT="0" distB="0" distL="114300" distR="114300" simplePos="0" relativeHeight="251668480" behindDoc="0" locked="0" layoutInCell="1" allowOverlap="1" wp14:anchorId="7C2841A0" wp14:editId="2F6A7F34">
                  <wp:simplePos x="0" y="0"/>
                  <wp:positionH relativeFrom="column">
                    <wp:posOffset>402590</wp:posOffset>
                  </wp:positionH>
                  <wp:positionV relativeFrom="paragraph">
                    <wp:posOffset>13970</wp:posOffset>
                  </wp:positionV>
                  <wp:extent cx="621030" cy="81153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30" cy="811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Pr>
          <w:p w:rsidR="00CF7A04" w:rsidRDefault="00CF7A04" w:rsidP="00CF7A04">
            <w:pPr>
              <w:jc w:val="both"/>
            </w:pPr>
            <w:r w:rsidRPr="00CF7A04">
              <w:rPr>
                <w:noProof/>
                <w:sz w:val="96"/>
                <w:lang w:eastAsia="es-CL"/>
              </w:rPr>
              <w:drawing>
                <wp:anchor distT="0" distB="0" distL="114300" distR="114300" simplePos="0" relativeHeight="251670528" behindDoc="0" locked="0" layoutInCell="1" allowOverlap="1" wp14:anchorId="239EACE8" wp14:editId="195C10E8">
                  <wp:simplePos x="0" y="0"/>
                  <wp:positionH relativeFrom="column">
                    <wp:posOffset>320675</wp:posOffset>
                  </wp:positionH>
                  <wp:positionV relativeFrom="paragraph">
                    <wp:posOffset>9525</wp:posOffset>
                  </wp:positionV>
                  <wp:extent cx="673100" cy="88011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10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1.8pt;margin-top:6.55pt;width:80.15pt;height:59.75pt;z-index:251672576;mso-position-horizontal-relative:text;mso-position-vertical-relative:text;mso-width-relative:page;mso-height-relative:page">
                  <v:imagedata r:id="rId15" o:title=""/>
                  <w10:wrap type="square"/>
                </v:shape>
                <o:OLEObject Type="Embed" ProgID="PBrush" ShapeID="_x0000_s1028" DrawAspect="Content" ObjectID="_1651659339" r:id="rId16"/>
              </w:pict>
            </w:r>
            <w:r w:rsidRPr="00CF7A04">
              <w:rPr>
                <w:sz w:val="96"/>
              </w:rPr>
              <w:t>+</w:t>
            </w:r>
          </w:p>
        </w:tc>
        <w:tc>
          <w:tcPr>
            <w:tcW w:w="2981" w:type="dxa"/>
          </w:tcPr>
          <w:p w:rsidR="00CF7A04" w:rsidRDefault="00CF7A04" w:rsidP="00EC02B7">
            <w:pPr>
              <w:jc w:val="both"/>
            </w:pPr>
            <w:r>
              <w:rPr>
                <w:noProof/>
                <w:lang w:eastAsia="es-CL"/>
              </w:rPr>
              <w:drawing>
                <wp:anchor distT="0" distB="0" distL="114300" distR="114300" simplePos="0" relativeHeight="251674624" behindDoc="0" locked="0" layoutInCell="1" allowOverlap="1" wp14:anchorId="7C0158D6" wp14:editId="5ABA11A9">
                  <wp:simplePos x="0" y="0"/>
                  <wp:positionH relativeFrom="column">
                    <wp:posOffset>743585</wp:posOffset>
                  </wp:positionH>
                  <wp:positionV relativeFrom="paragraph">
                    <wp:posOffset>74295</wp:posOffset>
                  </wp:positionV>
                  <wp:extent cx="629285" cy="82296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285"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23675" w:rsidRDefault="00223675" w:rsidP="00EC02B7">
      <w:pPr>
        <w:jc w:val="both"/>
      </w:pPr>
    </w:p>
    <w:p w:rsidR="00223675" w:rsidRDefault="00223675" w:rsidP="00EC02B7">
      <w:pPr>
        <w:jc w:val="both"/>
      </w:pPr>
      <w:r>
        <w:t>Paso 6. Llenar con jugo el vaso 4 y luego agregarle tres cucharadas pequeñas de azúcar y revolver.</w:t>
      </w:r>
    </w:p>
    <w:tbl>
      <w:tblPr>
        <w:tblStyle w:val="Tablaconcuadrcula"/>
        <w:tblW w:w="0" w:type="auto"/>
        <w:tblLook w:val="04A0" w:firstRow="1" w:lastRow="0" w:firstColumn="1" w:lastColumn="0" w:noHBand="0" w:noVBand="1"/>
      </w:tblPr>
      <w:tblGrid>
        <w:gridCol w:w="2518"/>
        <w:gridCol w:w="4394"/>
        <w:gridCol w:w="2981"/>
      </w:tblGrid>
      <w:tr w:rsidR="00CF7A04" w:rsidTr="00684838">
        <w:tc>
          <w:tcPr>
            <w:tcW w:w="2518" w:type="dxa"/>
          </w:tcPr>
          <w:p w:rsidR="00CF7A04" w:rsidRDefault="00CF7A04" w:rsidP="00684838">
            <w:pPr>
              <w:jc w:val="both"/>
            </w:pPr>
            <w:r>
              <w:rPr>
                <w:noProof/>
                <w:lang w:eastAsia="es-CL"/>
              </w:rPr>
              <w:drawing>
                <wp:anchor distT="0" distB="0" distL="114300" distR="114300" simplePos="0" relativeHeight="251682816" behindDoc="0" locked="0" layoutInCell="1" allowOverlap="1">
                  <wp:simplePos x="0" y="0"/>
                  <wp:positionH relativeFrom="column">
                    <wp:posOffset>402590</wp:posOffset>
                  </wp:positionH>
                  <wp:positionV relativeFrom="paragraph">
                    <wp:posOffset>146050</wp:posOffset>
                  </wp:positionV>
                  <wp:extent cx="698500" cy="8197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Pr>
          <w:p w:rsidR="00CF7A04" w:rsidRDefault="00CF7A04" w:rsidP="00684838">
            <w:pPr>
              <w:jc w:val="both"/>
            </w:pPr>
            <w:r>
              <w:rPr>
                <w:noProof/>
                <w:lang w:eastAsia="es-CL"/>
              </w:rPr>
              <w:drawing>
                <wp:anchor distT="0" distB="0" distL="114300" distR="114300" simplePos="0" relativeHeight="251684864" behindDoc="0" locked="0" layoutInCell="1" allowOverlap="1" wp14:anchorId="06BAE1F3" wp14:editId="4A7ACE77">
                  <wp:simplePos x="0" y="0"/>
                  <wp:positionH relativeFrom="column">
                    <wp:posOffset>266065</wp:posOffset>
                  </wp:positionH>
                  <wp:positionV relativeFrom="paragraph">
                    <wp:posOffset>254635</wp:posOffset>
                  </wp:positionV>
                  <wp:extent cx="698500" cy="81978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0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w:pict>
                <v:shape id="_x0000_s1031" type="#_x0000_t75" style="position:absolute;left:0;text-align:left;margin-left:131.8pt;margin-top:51.6pt;width:42.5pt;height:31.7pt;z-index:251681792;mso-position-horizontal-relative:text;mso-position-vertical-relative:text;mso-width-relative:page;mso-height-relative:page">
                  <v:imagedata r:id="rId15" o:title=""/>
                  <w10:wrap type="square"/>
                </v:shape>
                <o:OLEObject Type="Embed" ProgID="PBrush" ShapeID="_x0000_s1031" DrawAspect="Content" ObjectID="_1651659340" r:id="rId20"/>
              </w:pict>
            </w:r>
            <w:r>
              <w:rPr>
                <w:noProof/>
                <w:lang w:eastAsia="es-CL"/>
              </w:rPr>
              <w:pict>
                <v:shape id="_x0000_s1030" type="#_x0000_t75" style="position:absolute;left:0;text-align:left;margin-left:164.1pt;margin-top:14pt;width:42.5pt;height:31.7pt;z-index:251680768;mso-position-horizontal-relative:text;mso-position-vertical-relative:text;mso-width-relative:page;mso-height-relative:page">
                  <v:imagedata r:id="rId15" o:title=""/>
                  <w10:wrap type="square"/>
                </v:shape>
                <o:OLEObject Type="Embed" ProgID="PBrush" ShapeID="_x0000_s1030" DrawAspect="Content" ObjectID="_1651659341" r:id="rId21"/>
              </w:pict>
            </w:r>
            <w:r>
              <w:rPr>
                <w:noProof/>
              </w:rPr>
              <w:pict>
                <v:shape id="_x0000_s1029" type="#_x0000_t75" style="position:absolute;left:0;text-align:left;margin-left:121.6pt;margin-top:7.45pt;width:42.5pt;height:31.7pt;z-index:251678720;mso-position-horizontal-relative:text;mso-position-vertical-relative:text;mso-width-relative:page;mso-height-relative:page">
                  <v:imagedata r:id="rId15" o:title=""/>
                  <w10:wrap type="square"/>
                </v:shape>
                <o:OLEObject Type="Embed" ProgID="PBrush" ShapeID="_x0000_s1029" DrawAspect="Content" ObjectID="_1651659342" r:id="rId22"/>
              </w:pict>
            </w:r>
            <w:r w:rsidRPr="00CF7A04">
              <w:rPr>
                <w:sz w:val="96"/>
              </w:rPr>
              <w:t>+</w:t>
            </w:r>
          </w:p>
        </w:tc>
        <w:tc>
          <w:tcPr>
            <w:tcW w:w="2981" w:type="dxa"/>
          </w:tcPr>
          <w:p w:rsidR="00CF7A04" w:rsidRDefault="00CF7A04" w:rsidP="00684838">
            <w:pPr>
              <w:jc w:val="both"/>
            </w:pPr>
            <w:r>
              <w:rPr>
                <w:noProof/>
                <w:lang w:eastAsia="es-CL"/>
              </w:rPr>
              <w:drawing>
                <wp:anchor distT="0" distB="0" distL="114300" distR="114300" simplePos="0" relativeHeight="251686912" behindDoc="0" locked="0" layoutInCell="1" allowOverlap="1" wp14:anchorId="77F536AC" wp14:editId="153F6DC2">
                  <wp:simplePos x="0" y="0"/>
                  <wp:positionH relativeFrom="column">
                    <wp:posOffset>543560</wp:posOffset>
                  </wp:positionH>
                  <wp:positionV relativeFrom="paragraph">
                    <wp:posOffset>260350</wp:posOffset>
                  </wp:positionV>
                  <wp:extent cx="698500" cy="81978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extLst>
                              <a:ext uri="{BEBA8EAE-BF5A-486C-A8C5-ECC9F3942E4B}">
                                <a14:imgProps xmlns:a14="http://schemas.microsoft.com/office/drawing/2010/main">
                                  <a14:imgLayer r:embed="rId24">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985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23675" w:rsidRDefault="00223675" w:rsidP="00EC02B7">
      <w:pPr>
        <w:jc w:val="both"/>
      </w:pPr>
    </w:p>
    <w:p w:rsidR="002B4149" w:rsidRDefault="002B4149" w:rsidP="00EC02B7">
      <w:pPr>
        <w:jc w:val="both"/>
      </w:pPr>
    </w:p>
    <w:p w:rsidR="002B4149" w:rsidRPr="002B4149" w:rsidRDefault="002B4149" w:rsidP="002B4149">
      <w:pPr>
        <w:pBdr>
          <w:top w:val="single" w:sz="4" w:space="1" w:color="auto"/>
          <w:left w:val="single" w:sz="4" w:space="4" w:color="auto"/>
          <w:bottom w:val="single" w:sz="4" w:space="1" w:color="auto"/>
          <w:right w:val="single" w:sz="4" w:space="4" w:color="auto"/>
        </w:pBdr>
        <w:jc w:val="center"/>
        <w:rPr>
          <w:b/>
          <w:i/>
        </w:rPr>
      </w:pPr>
      <w:r w:rsidRPr="002B4149">
        <w:rPr>
          <w:b/>
          <w:i/>
        </w:rPr>
        <w:t>Si no puedes realizar el experimento en tu casa, guíate por la secuencia de imágenes y saca tus conclusiones para responder la actividad.</w:t>
      </w:r>
    </w:p>
    <w:p w:rsidR="002B4149" w:rsidRDefault="002B4149" w:rsidP="00EC02B7">
      <w:pPr>
        <w:jc w:val="both"/>
      </w:pPr>
    </w:p>
    <w:p w:rsidR="00223675" w:rsidRDefault="00223675" w:rsidP="00EC02B7">
      <w:pPr>
        <w:jc w:val="both"/>
      </w:pPr>
      <w:r>
        <w:t>Finalmente probar el sabor de cada uno de los vasos y del jugo que quedó en el jarro y re</w:t>
      </w:r>
      <w:r w:rsidR="002B4149">
        <w:t>sponde las siguientes preguntas:</w:t>
      </w:r>
    </w:p>
    <w:p w:rsidR="00223675" w:rsidRDefault="00223675" w:rsidP="00EC02B7">
      <w:pPr>
        <w:jc w:val="both"/>
      </w:pPr>
    </w:p>
    <w:p w:rsidR="00223675" w:rsidRPr="002B4149" w:rsidRDefault="00223675" w:rsidP="00EC02B7">
      <w:pPr>
        <w:pStyle w:val="Prrafodelista"/>
        <w:numPr>
          <w:ilvl w:val="0"/>
          <w:numId w:val="3"/>
        </w:numPr>
        <w:jc w:val="both"/>
        <w:rPr>
          <w:b/>
        </w:rPr>
      </w:pPr>
      <w:r w:rsidRPr="002B4149">
        <w:rPr>
          <w:b/>
        </w:rPr>
        <w:t>¿Cuál es el vaso que contiene una mayor concentración?,  ¿Por qué?</w:t>
      </w:r>
    </w:p>
    <w:p w:rsidR="00223675" w:rsidRDefault="00223675" w:rsidP="00EC02B7">
      <w:pPr>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223675" w:rsidRDefault="00223675" w:rsidP="00EC02B7">
      <w:pPr>
        <w:jc w:val="both"/>
      </w:pPr>
    </w:p>
    <w:p w:rsidR="00223675" w:rsidRPr="002B4149" w:rsidRDefault="00223675" w:rsidP="00EC02B7">
      <w:pPr>
        <w:pStyle w:val="Prrafodelista"/>
        <w:numPr>
          <w:ilvl w:val="0"/>
          <w:numId w:val="3"/>
        </w:numPr>
        <w:jc w:val="both"/>
        <w:rPr>
          <w:b/>
        </w:rPr>
      </w:pPr>
      <w:r w:rsidRPr="002B4149">
        <w:rPr>
          <w:b/>
        </w:rPr>
        <w:t>¿Cuál es el vaso que tiene una menor concentración?,  ¿por qué?</w:t>
      </w:r>
    </w:p>
    <w:p w:rsidR="00223675" w:rsidRDefault="00223675" w:rsidP="00EC02B7">
      <w:pPr>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EC02B7" w:rsidRDefault="00EC02B7" w:rsidP="00EC02B7">
      <w:pPr>
        <w:jc w:val="both"/>
      </w:pPr>
    </w:p>
    <w:p w:rsidR="00EC02B7" w:rsidRPr="002B4149" w:rsidRDefault="00EC02B7" w:rsidP="00EC02B7">
      <w:pPr>
        <w:pStyle w:val="Prrafodelista"/>
        <w:numPr>
          <w:ilvl w:val="0"/>
          <w:numId w:val="3"/>
        </w:numPr>
        <w:jc w:val="both"/>
        <w:rPr>
          <w:b/>
        </w:rPr>
      </w:pPr>
      <w:r w:rsidRPr="002B4149">
        <w:rPr>
          <w:b/>
        </w:rPr>
        <w:t xml:space="preserve">Considerando como referencia el jugo que queda en el jarro ¿Cuál es el vaso que tiene la misma concentración que el jugo que se preparó inicialmente?, </w:t>
      </w:r>
      <w:r w:rsidR="002B4149" w:rsidRPr="002B4149">
        <w:rPr>
          <w:b/>
        </w:rPr>
        <w:t>¿por qué</w:t>
      </w:r>
      <w:r w:rsidRPr="002B4149">
        <w:rPr>
          <w:b/>
        </w:rPr>
        <w:t>?</w:t>
      </w:r>
    </w:p>
    <w:p w:rsidR="00EC02B7" w:rsidRDefault="00EC02B7" w:rsidP="00EC02B7">
      <w:pPr>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EC02B7" w:rsidRDefault="00EC02B7" w:rsidP="00EC02B7">
      <w:pPr>
        <w:jc w:val="both"/>
      </w:pPr>
    </w:p>
    <w:p w:rsidR="00EC02B7" w:rsidRPr="002B4149" w:rsidRDefault="00EC02B7" w:rsidP="00EC02B7">
      <w:pPr>
        <w:pStyle w:val="Prrafodelista"/>
        <w:numPr>
          <w:ilvl w:val="0"/>
          <w:numId w:val="3"/>
        </w:numPr>
        <w:jc w:val="both"/>
        <w:rPr>
          <w:b/>
        </w:rPr>
      </w:pPr>
      <w:r w:rsidRPr="002B4149">
        <w:rPr>
          <w:b/>
        </w:rPr>
        <w:t>Teniendo en cuenta que  al vaso tres y al vaso cuatro se le agregó azúcar ¿qué diferencias puedes encontrar entre ellos?</w:t>
      </w:r>
    </w:p>
    <w:p w:rsidR="00EC02B7" w:rsidRDefault="00EC02B7" w:rsidP="00EC02B7">
      <w:pPr>
        <w:jc w:val="both"/>
      </w:pPr>
      <w:r>
        <w:t>___________________________________________________________________________________________________________________________________________________________________________________________________________________________________________________</w:t>
      </w:r>
    </w:p>
    <w:p w:rsidR="00EC02B7" w:rsidRDefault="00EC02B7" w:rsidP="00EC02B7">
      <w:pPr>
        <w:jc w:val="both"/>
      </w:pPr>
    </w:p>
    <w:p w:rsidR="00EC02B7" w:rsidRDefault="00EC02B7" w:rsidP="00EC02B7">
      <w:pPr>
        <w:jc w:val="both"/>
      </w:pPr>
      <w:r>
        <w:t>Desafío (pregunta opcional)</w:t>
      </w:r>
    </w:p>
    <w:p w:rsidR="00EC02B7" w:rsidRDefault="00EC02B7" w:rsidP="00EC02B7">
      <w:pPr>
        <w:jc w:val="both"/>
      </w:pPr>
      <w:r>
        <w:t xml:space="preserve"> </w:t>
      </w:r>
    </w:p>
    <w:p w:rsidR="00EC02B7" w:rsidRDefault="00EC02B7" w:rsidP="00EC02B7">
      <w:pPr>
        <w:jc w:val="both"/>
      </w:pPr>
      <w:r>
        <w:t>Observa la cantidad de jugo en polvo que indica el envase, teniendo en cuenta que la cantidad total de jugo que se preparó fue de un litro de solución ¿numéricamente, de qué forma podrías expresar la cantidad de jugo preparado inicialmente?</w:t>
      </w:r>
    </w:p>
    <w:sectPr w:rsidR="00EC02B7" w:rsidSect="006E3BA7">
      <w:pgSz w:w="11907" w:h="18711"/>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581"/>
    <w:multiLevelType w:val="hybridMultilevel"/>
    <w:tmpl w:val="56B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463A1E"/>
    <w:multiLevelType w:val="hybridMultilevel"/>
    <w:tmpl w:val="7CDA1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400D6D"/>
    <w:multiLevelType w:val="hybridMultilevel"/>
    <w:tmpl w:val="92E03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9E75D7C"/>
    <w:multiLevelType w:val="hybridMultilevel"/>
    <w:tmpl w:val="607A9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DE5E88"/>
    <w:multiLevelType w:val="hybridMultilevel"/>
    <w:tmpl w:val="3BF21F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6E3BA7"/>
    <w:rsid w:val="00033F3E"/>
    <w:rsid w:val="000A4477"/>
    <w:rsid w:val="000E007E"/>
    <w:rsid w:val="00113ED4"/>
    <w:rsid w:val="00223675"/>
    <w:rsid w:val="002B4149"/>
    <w:rsid w:val="003718BF"/>
    <w:rsid w:val="006E3BA7"/>
    <w:rsid w:val="008D28EB"/>
    <w:rsid w:val="00B90812"/>
    <w:rsid w:val="00BC30F9"/>
    <w:rsid w:val="00C949D6"/>
    <w:rsid w:val="00CF7A04"/>
    <w:rsid w:val="00DA70C7"/>
    <w:rsid w:val="00EC02B7"/>
    <w:rsid w:val="00F03499"/>
    <w:rsid w:val="00FA5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A7"/>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E3BA7"/>
    <w:pPr>
      <w:spacing w:after="0" w:line="240" w:lineRule="auto"/>
    </w:pPr>
    <w:rPr>
      <w:lang w:val="es-CL"/>
    </w:rPr>
  </w:style>
  <w:style w:type="paragraph" w:styleId="Prrafodelista">
    <w:name w:val="List Paragraph"/>
    <w:basedOn w:val="Normal"/>
    <w:uiPriority w:val="34"/>
    <w:qFormat/>
    <w:rsid w:val="006E3BA7"/>
    <w:pPr>
      <w:ind w:left="720"/>
      <w:contextualSpacing/>
    </w:pPr>
  </w:style>
  <w:style w:type="character" w:customStyle="1" w:styleId="SinespaciadoCar">
    <w:name w:val="Sin espaciado Car"/>
    <w:link w:val="Sinespaciado"/>
    <w:uiPriority w:val="1"/>
    <w:rsid w:val="006E3BA7"/>
    <w:rPr>
      <w:lang w:val="es-CL"/>
    </w:rPr>
  </w:style>
  <w:style w:type="paragraph" w:styleId="Textodeglobo">
    <w:name w:val="Balloon Text"/>
    <w:basedOn w:val="Normal"/>
    <w:link w:val="TextodegloboCar"/>
    <w:uiPriority w:val="99"/>
    <w:semiHidden/>
    <w:unhideWhenUsed/>
    <w:rsid w:val="00EC02B7"/>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2B7"/>
    <w:rPr>
      <w:rFonts w:ascii="Tahoma" w:eastAsia="Times New Roman" w:hAnsi="Tahoma" w:cs="Tahoma"/>
      <w:sz w:val="16"/>
      <w:szCs w:val="16"/>
      <w:lang w:val="es-CL" w:eastAsia="es-ES"/>
    </w:rPr>
  </w:style>
  <w:style w:type="table" w:styleId="Tablaconcuadrcula">
    <w:name w:val="Table Grid"/>
    <w:basedOn w:val="Tablanormal"/>
    <w:uiPriority w:val="59"/>
    <w:rsid w:val="00BC3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microsoft.com/office/2007/relationships/hdphoto" Target="media/hdphoto1.wdp"/><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3.bin"/><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24"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3.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4.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3</Pages>
  <Words>1032</Words>
  <Characters>5679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8</cp:revision>
  <dcterms:created xsi:type="dcterms:W3CDTF">2020-05-20T10:06:00Z</dcterms:created>
  <dcterms:modified xsi:type="dcterms:W3CDTF">2020-05-22T17:29:00Z</dcterms:modified>
</cp:coreProperties>
</file>