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39" w:rsidRDefault="003564F0" w:rsidP="00E71D39">
      <w:pPr>
        <w:jc w:val="center"/>
        <w:rPr>
          <w:b/>
          <w:sz w:val="32"/>
        </w:rPr>
      </w:pPr>
      <w:r>
        <w:rPr>
          <w:rFonts w:cstheme="minorHAnsi"/>
          <w:b/>
          <w:sz w:val="28"/>
          <w:szCs w:val="28"/>
        </w:rPr>
        <w:t>GUÍA Nº 3</w:t>
      </w:r>
      <w:r w:rsidR="00E71D39" w:rsidRPr="00551522">
        <w:rPr>
          <w:rFonts w:asciiTheme="majorHAnsi" w:hAnsiTheme="majorHAnsi"/>
          <w:b/>
          <w:sz w:val="28"/>
          <w:szCs w:val="28"/>
        </w:rPr>
        <w:t xml:space="preserve">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Los orígenes de la Agricultura</w:t>
      </w:r>
      <w:r w:rsidR="002D517F">
        <w:rPr>
          <w:rFonts w:ascii="Calibri" w:hAnsi="Calibri" w:cs="Calibri"/>
          <w:b/>
          <w:bCs/>
          <w:color w:val="000000"/>
          <w:sz w:val="28"/>
          <w:szCs w:val="28"/>
        </w:rPr>
        <w:t xml:space="preserve"> y la Ganadería</w:t>
      </w:r>
    </w:p>
    <w:p w:rsidR="00B004AD" w:rsidRPr="006E0DFF" w:rsidRDefault="00B004AD" w:rsidP="00B004AD">
      <w:pPr>
        <w:pStyle w:val="NormalWeb"/>
        <w:spacing w:before="0" w:beforeAutospacing="0" w:after="0" w:afterAutospacing="0"/>
        <w:jc w:val="center"/>
        <w:rPr>
          <w:lang w:val="es-CL"/>
        </w:rPr>
      </w:pPr>
    </w:p>
    <w:tbl>
      <w:tblPr>
        <w:tblW w:w="89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2060"/>
        <w:gridCol w:w="2447"/>
        <w:gridCol w:w="1975"/>
      </w:tblGrid>
      <w:tr w:rsidR="00B004AD" w:rsidRPr="00486366" w:rsidTr="009862E4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NOMBRE: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04AD" w:rsidRPr="00486366" w:rsidRDefault="00B004AD" w:rsidP="009862E4"/>
        </w:tc>
      </w:tr>
      <w:tr w:rsidR="00B004AD" w:rsidRPr="00486366" w:rsidTr="009862E4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CURSO: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7</w:t>
            </w: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° Básico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FECHA DE ENTREGA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24</w:t>
            </w: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DE MARZO DE 2020</w:t>
            </w:r>
          </w:p>
        </w:tc>
      </w:tr>
      <w:tr w:rsidR="00811E30" w:rsidRPr="00486366" w:rsidTr="00E4681D">
        <w:trPr>
          <w:trHeight w:val="251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E30" w:rsidRPr="00486366" w:rsidRDefault="00811E30" w:rsidP="009862E4">
            <w:pPr>
              <w:spacing w:after="240"/>
            </w:pPr>
            <w:r w:rsidRPr="00486366">
              <w:rPr>
                <w:rFonts w:ascii="Calibri" w:hAnsi="Calibri" w:cs="Calibri"/>
                <w:b/>
                <w:bCs/>
                <w:color w:val="000000"/>
              </w:rPr>
              <w:t>UNIDAD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1: </w:t>
            </w:r>
            <w:r w:rsidRPr="00B004AD">
              <w:rPr>
                <w:rFonts w:ascii="Calibri" w:hAnsi="Calibri" w:cs="Calibri"/>
                <w:b/>
                <w:bCs/>
                <w:color w:val="000000"/>
              </w:rPr>
              <w:t xml:space="preserve">Hominización, </w:t>
            </w:r>
            <w:proofErr w:type="spellStart"/>
            <w:r w:rsidRPr="00B004AD">
              <w:rPr>
                <w:rFonts w:ascii="Calibri" w:hAnsi="Calibri" w:cs="Calibri"/>
                <w:b/>
                <w:bCs/>
                <w:color w:val="000000"/>
              </w:rPr>
              <w:t>complejización</w:t>
            </w:r>
            <w:proofErr w:type="spellEnd"/>
            <w:r w:rsidRPr="00B004AD">
              <w:rPr>
                <w:rFonts w:ascii="Calibri" w:hAnsi="Calibri" w:cs="Calibri"/>
                <w:b/>
                <w:bCs/>
                <w:color w:val="000000"/>
              </w:rPr>
              <w:t xml:space="preserve"> de las primeras sociedades y civilizaciones fluviales</w:t>
            </w:r>
          </w:p>
          <w:p w:rsidR="00811E30" w:rsidRDefault="00811E30" w:rsidP="009862E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 xml:space="preserve">OBJETIVO DE APRENDIZAJE </w:t>
            </w:r>
          </w:p>
          <w:p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</w:p>
          <w:p w:rsidR="00811E30" w:rsidRPr="00B004AD" w:rsidRDefault="00811E30" w:rsidP="00B004A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B004AD"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  <w:t>OA Nº</w:t>
            </w:r>
            <w:r w:rsidRPr="00B004A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02: Explicar que el surgimiento de la agricultura, la domesticación de animales, la sedentarización.</w:t>
            </w:r>
            <w:r w:rsidRPr="00B004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/>
              </w:rPr>
              <w:t xml:space="preserve"> </w:t>
            </w:r>
          </w:p>
          <w:p w:rsidR="00811E30" w:rsidRPr="00486366" w:rsidRDefault="00811E30" w:rsidP="009862E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DEL O.A</w:t>
            </w:r>
          </w:p>
          <w:p w:rsidR="00811E30" w:rsidRPr="00486366" w:rsidRDefault="00811E30" w:rsidP="009862E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 LA GUIA</w:t>
            </w:r>
          </w:p>
        </w:tc>
      </w:tr>
      <w:tr w:rsidR="00811E30" w:rsidRPr="00486366" w:rsidTr="00E4681D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E30" w:rsidRPr="00486366" w:rsidRDefault="00811E30" w:rsidP="009862E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E30" w:rsidRPr="00811E30" w:rsidRDefault="00262089" w:rsidP="00811E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Responden preguntas sobre la sedentarización.</w:t>
            </w:r>
            <w:r w:rsidR="00811E30" w:rsidRPr="00811E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811E30" w:rsidRPr="00486366" w:rsidTr="00E4681D">
        <w:trPr>
          <w:trHeight w:val="25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E30" w:rsidRPr="00486366" w:rsidRDefault="00811E30" w:rsidP="009862E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E30" w:rsidRPr="00811E30" w:rsidRDefault="00262089" w:rsidP="0026208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Formular inferencias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.</w:t>
            </w:r>
            <w:r w:rsidR="00811E30" w:rsidRPr="00811E30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811E30" w:rsidRPr="00486366" w:rsidTr="00E4681D">
        <w:trPr>
          <w:trHeight w:val="25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E30" w:rsidRPr="00486366" w:rsidRDefault="00811E30" w:rsidP="009862E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E30" w:rsidRPr="00811E30" w:rsidRDefault="00811E30" w:rsidP="009862E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11E30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Fundamentar sus opiniones en base a evidencia.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</w:tbl>
    <w:tbl>
      <w:tblPr>
        <w:tblpPr w:leftFromText="180" w:rightFromText="180" w:vertAnchor="text" w:horzAnchor="margin" w:tblpY="372"/>
        <w:tblW w:w="8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4"/>
      </w:tblGrid>
      <w:tr w:rsidR="00560647" w:rsidRPr="00CF47FB" w:rsidTr="00560647">
        <w:trPr>
          <w:trHeight w:val="7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647" w:rsidRPr="003564F0" w:rsidRDefault="00560647" w:rsidP="0056064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s-CL"/>
              </w:rPr>
            </w:pPr>
            <w:r w:rsidRPr="003564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/>
              </w:rPr>
              <w:t xml:space="preserve">Para tener más información puedes </w:t>
            </w:r>
            <w:r w:rsidR="003564F0" w:rsidRPr="003564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/>
              </w:rPr>
              <w:t>observar este video</w:t>
            </w:r>
            <w:r w:rsidRPr="003564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/>
              </w:rPr>
              <w:t xml:space="preserve"> sobre El origen de la agricultura</w:t>
            </w:r>
            <w:r w:rsidRPr="003564F0">
              <w:rPr>
                <w:rFonts w:asciiTheme="minorHAnsi" w:hAnsiTheme="minorHAnsi" w:cstheme="minorHAnsi"/>
                <w:lang w:val="es-CL"/>
              </w:rPr>
              <w:t xml:space="preserve"> </w:t>
            </w:r>
            <w:hyperlink r:id="rId7" w:history="1">
              <w:r w:rsidRPr="003564F0">
                <w:rPr>
                  <w:rStyle w:val="Hipervnculo"/>
                  <w:rFonts w:asciiTheme="minorHAnsi" w:hAnsiTheme="minorHAnsi" w:cstheme="minorHAnsi"/>
                  <w:lang w:val="es-CL"/>
                </w:rPr>
                <w:t>https://www.youtube.com/watch?v=IHJF6TXC_h4</w:t>
              </w:r>
            </w:hyperlink>
          </w:p>
          <w:p w:rsidR="00560647" w:rsidRPr="00B004AD" w:rsidRDefault="00560647" w:rsidP="00560647">
            <w:pPr>
              <w:pStyle w:val="NormalWeb"/>
              <w:spacing w:before="0" w:beforeAutospacing="0" w:after="0" w:afterAutospacing="0"/>
              <w:jc w:val="both"/>
              <w:rPr>
                <w:lang w:val="es-CL"/>
              </w:rPr>
            </w:pPr>
          </w:p>
        </w:tc>
      </w:tr>
    </w:tbl>
    <w:p w:rsidR="00560647" w:rsidRDefault="00560647" w:rsidP="00B004AD">
      <w:pPr>
        <w:jc w:val="center"/>
        <w:rPr>
          <w:rFonts w:asciiTheme="majorHAnsi" w:hAnsiTheme="majorHAnsi"/>
          <w:b/>
          <w:sz w:val="28"/>
        </w:rPr>
      </w:pPr>
      <w:r w:rsidRPr="00E23B7D">
        <w:rPr>
          <w:rFonts w:cstheme="minorHAnsi"/>
          <w:b/>
          <w:bCs/>
          <w:noProof/>
          <w:sz w:val="32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376971" wp14:editId="44D4C667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591175" cy="53340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4AD" w:rsidRPr="001B6BA2" w:rsidRDefault="00B004AD" w:rsidP="00B004AD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Actividad 1.</w:t>
                            </w:r>
                            <w:r w:rsidRPr="001B6BA2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23B7D">
                              <w:rPr>
                                <w:rFonts w:cstheme="minorHAnsi"/>
                                <w:bCs/>
                                <w:szCs w:val="26"/>
                              </w:rPr>
                              <w:t xml:space="preserve">Lee atentamente </w:t>
                            </w:r>
                            <w:r w:rsidR="003564F0">
                              <w:rPr>
                                <w:rFonts w:cstheme="minorHAnsi"/>
                                <w:bCs/>
                                <w:szCs w:val="26"/>
                              </w:rPr>
                              <w:t>el texto</w:t>
                            </w:r>
                            <w:r w:rsidRPr="00E23B7D">
                              <w:rPr>
                                <w:rFonts w:cstheme="minorHAnsi"/>
                                <w:bCs/>
                                <w:szCs w:val="26"/>
                              </w:rPr>
                              <w:t xml:space="preserve"> que a continuación se presentan subra</w:t>
                            </w:r>
                            <w:r w:rsidR="003564F0">
                              <w:rPr>
                                <w:rFonts w:cstheme="minorHAnsi"/>
                                <w:bCs/>
                                <w:szCs w:val="26"/>
                              </w:rPr>
                              <w:t>yando lo más importante</w:t>
                            </w:r>
                            <w:r w:rsidRPr="00E23B7D">
                              <w:rPr>
                                <w:rFonts w:cstheme="minorHAnsi"/>
                                <w:bCs/>
                                <w:szCs w:val="26"/>
                              </w:rPr>
                              <w:t>.</w:t>
                            </w:r>
                          </w:p>
                          <w:p w:rsidR="00B004AD" w:rsidRDefault="00B004AD" w:rsidP="00B004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769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05pt;margin-top:67.8pt;width:440.25pt;height:4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">
                <v:textbox>
                  <w:txbxContent>
                    <w:p w:rsidR="00B004AD" w:rsidRPr="001B6BA2" w:rsidRDefault="00B004AD" w:rsidP="00B004AD">
                      <w:pPr>
                        <w:jc w:val="both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Actividad 1.</w:t>
                      </w:r>
                      <w:r w:rsidRPr="001B6BA2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23B7D">
                        <w:rPr>
                          <w:rFonts w:cstheme="minorHAnsi"/>
                          <w:bCs/>
                          <w:szCs w:val="26"/>
                        </w:rPr>
                        <w:t xml:space="preserve">Lee atentamente </w:t>
                      </w:r>
                      <w:r w:rsidR="003564F0">
                        <w:rPr>
                          <w:rFonts w:cstheme="minorHAnsi"/>
                          <w:bCs/>
                          <w:szCs w:val="26"/>
                        </w:rPr>
                        <w:t>el texto</w:t>
                      </w:r>
                      <w:r w:rsidRPr="00E23B7D">
                        <w:rPr>
                          <w:rFonts w:cstheme="minorHAnsi"/>
                          <w:bCs/>
                          <w:szCs w:val="26"/>
                        </w:rPr>
                        <w:t xml:space="preserve"> que a continuación se presentan subra</w:t>
                      </w:r>
                      <w:r w:rsidR="003564F0">
                        <w:rPr>
                          <w:rFonts w:cstheme="minorHAnsi"/>
                          <w:bCs/>
                          <w:szCs w:val="26"/>
                        </w:rPr>
                        <w:t>yando lo más importante</w:t>
                      </w:r>
                      <w:r w:rsidRPr="00E23B7D">
                        <w:rPr>
                          <w:rFonts w:cstheme="minorHAnsi"/>
                          <w:bCs/>
                          <w:szCs w:val="26"/>
                        </w:rPr>
                        <w:t>.</w:t>
                      </w:r>
                    </w:p>
                    <w:p w:rsidR="00B004AD" w:rsidRDefault="00B004AD" w:rsidP="00B004AD"/>
                  </w:txbxContent>
                </v:textbox>
                <w10:wrap type="square" anchorx="margin"/>
              </v:shape>
            </w:pict>
          </mc:Fallback>
        </mc:AlternateContent>
      </w:r>
    </w:p>
    <w:p w:rsidR="00560647" w:rsidRDefault="00560647" w:rsidP="00B004AD">
      <w:pPr>
        <w:jc w:val="center"/>
        <w:rPr>
          <w:rFonts w:asciiTheme="majorHAnsi" w:hAnsiTheme="majorHAnsi"/>
          <w:b/>
          <w:sz w:val="28"/>
        </w:rPr>
      </w:pPr>
    </w:p>
    <w:p w:rsidR="00560647" w:rsidRPr="003564F0" w:rsidRDefault="00560647" w:rsidP="003564F0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b/>
          <w:sz w:val="28"/>
          <w:lang w:val="es-CL"/>
        </w:rPr>
      </w:pPr>
      <w:r w:rsidRPr="003564F0">
        <w:rPr>
          <w:rFonts w:asciiTheme="minorHAnsi" w:hAnsiTheme="minorHAnsi" w:cstheme="minorHAnsi"/>
          <w:b/>
          <w:sz w:val="28"/>
          <w:lang w:val="es-CL"/>
        </w:rPr>
        <w:t xml:space="preserve">Los Grandes Cambios del Neolítico </w:t>
      </w:r>
    </w:p>
    <w:p w:rsidR="00560647" w:rsidRPr="003564F0" w:rsidRDefault="00560647" w:rsidP="00560647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lang w:val="es-CL"/>
        </w:rPr>
      </w:pPr>
      <w:r w:rsidRPr="003564F0">
        <w:rPr>
          <w:rFonts w:asciiTheme="minorHAnsi" w:hAnsiTheme="minorHAnsi" w:cstheme="minorHAnsi"/>
          <w:lang w:val="es-CL"/>
        </w:rPr>
        <w:t>Cuando se habla del Neolítico se suele hablar de cambios e innovaciones. Pero estos son términos no del todo correctos. Por ejemplo, algunas de las técnicas del llamado «paquete neolítico», como la cerámica o la industria de piedra pulimentada, ya existían en épocas anteriores.</w:t>
      </w:r>
    </w:p>
    <w:p w:rsidR="00560647" w:rsidRPr="003564F0" w:rsidRDefault="00560647" w:rsidP="005606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s-CL"/>
        </w:rPr>
      </w:pPr>
      <w:r w:rsidRPr="003564F0">
        <w:rPr>
          <w:rFonts w:asciiTheme="minorHAnsi" w:hAnsiTheme="minorHAnsi" w:cstheme="minorHAnsi"/>
          <w:lang w:val="es-CL"/>
        </w:rPr>
        <w:t>No obstante, </w:t>
      </w:r>
      <w:r w:rsidRPr="003564F0">
        <w:rPr>
          <w:rStyle w:val="Textoennegrita"/>
          <w:rFonts w:asciiTheme="minorHAnsi" w:hAnsiTheme="minorHAnsi" w:cstheme="minorHAnsi"/>
          <w:bdr w:val="none" w:sz="0" w:space="0" w:color="auto" w:frame="1"/>
          <w:lang w:val="es-CL"/>
        </w:rPr>
        <w:t>será en el Neolítico cuando se generalizarán</w:t>
      </w:r>
      <w:r w:rsidRPr="003564F0">
        <w:rPr>
          <w:rFonts w:asciiTheme="minorHAnsi" w:hAnsiTheme="minorHAnsi" w:cstheme="minorHAnsi"/>
          <w:lang w:val="es-CL"/>
        </w:rPr>
        <w:t> y se convertirán en elementos importantes para las poblaciones sedentarias y con economía agropecuaria. Y, asimismo, técnicas que nacieron en la época Neolítica, como la metalurgia del cobre, serán importantes para períodos posteriores.</w:t>
      </w:r>
    </w:p>
    <w:p w:rsidR="00560647" w:rsidRPr="003564F0" w:rsidRDefault="00560647" w:rsidP="005606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s-CL"/>
        </w:rPr>
      </w:pPr>
      <w:r w:rsidRPr="003564F0">
        <w:rPr>
          <w:rFonts w:asciiTheme="minorHAnsi" w:hAnsiTheme="minorHAnsi" w:cstheme="minorHAnsi"/>
          <w:lang w:val="es-CL"/>
        </w:rPr>
        <w:t>En definitiva, más que de cambios, habrá que hablar de una generalización de unos determinados modos de vida. Y adopción de formas </w:t>
      </w:r>
      <w:r w:rsidRPr="003564F0">
        <w:rPr>
          <w:rFonts w:asciiTheme="minorHAnsi" w:hAnsiTheme="minorHAnsi" w:cstheme="minorHAnsi"/>
          <w:bdr w:val="none" w:sz="0" w:space="0" w:color="auto" w:frame="1"/>
          <w:lang w:val="es-CL"/>
        </w:rPr>
        <w:t>sociales</w:t>
      </w:r>
      <w:r w:rsidRPr="003564F0">
        <w:rPr>
          <w:rFonts w:asciiTheme="minorHAnsi" w:hAnsiTheme="minorHAnsi" w:cstheme="minorHAnsi"/>
          <w:lang w:val="es-CL"/>
        </w:rPr>
        <w:t> y económicas determinadas. Una adopción que se producirá de forma mayoritaria en la sociedad.</w:t>
      </w:r>
    </w:p>
    <w:p w:rsidR="00560647" w:rsidRPr="003564F0" w:rsidRDefault="00560647" w:rsidP="005606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s-CL"/>
        </w:rPr>
      </w:pPr>
    </w:p>
    <w:p w:rsidR="003564F0" w:rsidRPr="003564F0" w:rsidRDefault="003564F0" w:rsidP="00560647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b/>
          <w:sz w:val="28"/>
          <w:lang w:val="es-CL"/>
        </w:rPr>
      </w:pPr>
      <w:r w:rsidRPr="003564F0">
        <w:rPr>
          <w:rFonts w:asciiTheme="minorHAnsi" w:hAnsiTheme="minorHAnsi" w:cstheme="minorHAnsi"/>
          <w:b/>
          <w:sz w:val="28"/>
          <w:lang w:val="es-CL"/>
        </w:rPr>
        <w:t>L</w:t>
      </w:r>
      <w:r>
        <w:rPr>
          <w:rFonts w:asciiTheme="minorHAnsi" w:hAnsiTheme="minorHAnsi" w:cstheme="minorHAnsi"/>
          <w:b/>
          <w:sz w:val="28"/>
          <w:lang w:val="es-CL"/>
        </w:rPr>
        <w:t>a</w:t>
      </w:r>
      <w:r w:rsidR="00560647" w:rsidRPr="003564F0">
        <w:rPr>
          <w:rFonts w:asciiTheme="minorHAnsi" w:hAnsiTheme="minorHAnsi" w:cstheme="minorHAnsi"/>
          <w:b/>
          <w:sz w:val="28"/>
          <w:lang w:val="es-CL"/>
        </w:rPr>
        <w:t xml:space="preserve"> </w:t>
      </w:r>
      <w:r>
        <w:rPr>
          <w:rFonts w:asciiTheme="minorHAnsi" w:hAnsiTheme="minorHAnsi" w:cstheme="minorHAnsi"/>
          <w:b/>
          <w:sz w:val="28"/>
          <w:lang w:val="es-CL"/>
        </w:rPr>
        <w:t>agricultura</w:t>
      </w:r>
    </w:p>
    <w:p w:rsidR="00560647" w:rsidRPr="003564F0" w:rsidRDefault="00560647" w:rsidP="00560647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lang w:val="es-CL"/>
        </w:rPr>
      </w:pPr>
      <w:r w:rsidRPr="003564F0">
        <w:rPr>
          <w:rFonts w:asciiTheme="minorHAnsi" w:hAnsiTheme="minorHAnsi" w:cstheme="minorHAnsi"/>
          <w:lang w:val="es-CL"/>
        </w:rPr>
        <w:t>La principal innovación del Neolítico fue el descubrimiento de formas propias de producción de alimentos a partir de la agricultura y de la ganadería.</w:t>
      </w:r>
    </w:p>
    <w:p w:rsidR="00560647" w:rsidRPr="003564F0" w:rsidRDefault="00560647" w:rsidP="00560647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lang w:val="es-CL"/>
        </w:rPr>
      </w:pPr>
      <w:r w:rsidRPr="003564F0">
        <w:rPr>
          <w:rFonts w:asciiTheme="minorHAnsi" w:hAnsiTheme="minorHAnsi" w:cstheme="minorHAnsi"/>
          <w:lang w:val="es-CL"/>
        </w:rPr>
        <w:t xml:space="preserve">Este cambio no se produjo con la misma rapidez en todo el Próximo </w:t>
      </w:r>
      <w:proofErr w:type="gramStart"/>
      <w:r w:rsidRPr="003564F0">
        <w:rPr>
          <w:rFonts w:asciiTheme="minorHAnsi" w:hAnsiTheme="minorHAnsi" w:cstheme="minorHAnsi"/>
          <w:lang w:val="es-CL"/>
        </w:rPr>
        <w:t>Oriente</w:t>
      </w:r>
      <w:proofErr w:type="gramEnd"/>
      <w:r w:rsidRPr="003564F0">
        <w:rPr>
          <w:rFonts w:asciiTheme="minorHAnsi" w:hAnsiTheme="minorHAnsi" w:cstheme="minorHAnsi"/>
          <w:lang w:val="es-CL"/>
        </w:rPr>
        <w:t xml:space="preserve"> sino que estuvo causado por una serie de lentas transformaciones. Fue un proceso de domesticación </w:t>
      </w:r>
      <w:r w:rsidR="00811E30">
        <w:rPr>
          <w:rFonts w:asciiTheme="majorHAnsi" w:hAnsiTheme="majorHAnsi"/>
          <w:b/>
          <w:noProof/>
          <w:sz w:val="28"/>
        </w:rPr>
        <w:lastRenderedPageBreak/>
        <w:drawing>
          <wp:anchor distT="0" distB="0" distL="114300" distR="114300" simplePos="0" relativeHeight="251666432" behindDoc="0" locked="0" layoutInCell="1" allowOverlap="1" wp14:anchorId="16388356" wp14:editId="111344B9">
            <wp:simplePos x="0" y="0"/>
            <wp:positionH relativeFrom="margin">
              <wp:posOffset>-41910</wp:posOffset>
            </wp:positionH>
            <wp:positionV relativeFrom="paragraph">
              <wp:posOffset>90805</wp:posOffset>
            </wp:positionV>
            <wp:extent cx="3171825" cy="264795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4F0">
        <w:rPr>
          <w:rFonts w:asciiTheme="minorHAnsi" w:hAnsiTheme="minorHAnsi" w:cstheme="minorHAnsi"/>
          <w:lang w:val="es-CL"/>
        </w:rPr>
        <w:t>realizado por selección artificial. Estas transformaciones convivieron con formas de vida típicas del Paleolítico.</w:t>
      </w:r>
    </w:p>
    <w:p w:rsidR="00560647" w:rsidRPr="003564F0" w:rsidRDefault="00560647" w:rsidP="005606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s-CL"/>
        </w:rPr>
      </w:pPr>
      <w:r w:rsidRPr="003564F0">
        <w:rPr>
          <w:rFonts w:asciiTheme="minorHAnsi" w:hAnsiTheme="minorHAnsi" w:cstheme="minorHAnsi"/>
          <w:lang w:val="es-CL"/>
        </w:rPr>
        <w:t>El trigo silvestre y la cebada fueron los primeros cereales que se d</w:t>
      </w:r>
      <w:r w:rsidR="003564F0">
        <w:rPr>
          <w:rFonts w:asciiTheme="minorHAnsi" w:hAnsiTheme="minorHAnsi" w:cstheme="minorHAnsi"/>
          <w:lang w:val="es-CL"/>
        </w:rPr>
        <w:t xml:space="preserve">omesticaron en el IX milenio </w:t>
      </w:r>
      <w:proofErr w:type="spellStart"/>
      <w:r w:rsidR="003564F0">
        <w:rPr>
          <w:rFonts w:asciiTheme="minorHAnsi" w:hAnsiTheme="minorHAnsi" w:cstheme="minorHAnsi"/>
          <w:lang w:val="es-CL"/>
        </w:rPr>
        <w:t>a.c</w:t>
      </w:r>
      <w:proofErr w:type="spellEnd"/>
      <w:r w:rsidRPr="003564F0">
        <w:rPr>
          <w:rFonts w:asciiTheme="minorHAnsi" w:hAnsiTheme="minorHAnsi" w:cstheme="minorHAnsi"/>
          <w:lang w:val="es-CL"/>
        </w:rPr>
        <w:t xml:space="preserve"> en la región levantina de Próximo Oriente. Sin embargo, ya hay evidencias de existencia de pan realizado en el Mesolítico (entra en esta entrada de la web: «</w:t>
      </w:r>
      <w:hyperlink r:id="rId9" w:tgtFrame="_blank" w:history="1">
        <w:r w:rsidRPr="003564F0">
          <w:rPr>
            <w:rStyle w:val="Textoennegrita"/>
            <w:rFonts w:asciiTheme="minorHAnsi" w:hAnsiTheme="minorHAnsi" w:cstheme="minorHAnsi"/>
            <w:bdr w:val="none" w:sz="0" w:space="0" w:color="auto" w:frame="1"/>
            <w:lang w:val="es-CL"/>
          </w:rPr>
          <w:t>el pan más antiguo del mundo</w:t>
        </w:r>
      </w:hyperlink>
      <w:r w:rsidRPr="003564F0">
        <w:rPr>
          <w:rFonts w:asciiTheme="minorHAnsi" w:hAnsiTheme="minorHAnsi" w:cstheme="minorHAnsi"/>
          <w:lang w:val="es-CL"/>
        </w:rPr>
        <w:t>«) . Posteriormente se domesticaron otras especies como la lenteja, el guisante, la escanda y el lino</w:t>
      </w:r>
    </w:p>
    <w:p w:rsidR="003564F0" w:rsidRPr="003564F0" w:rsidRDefault="003564F0" w:rsidP="003564F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8"/>
          <w:szCs w:val="23"/>
          <w:lang w:val="es-CL"/>
        </w:rPr>
      </w:pPr>
      <w:r w:rsidRPr="003564F0">
        <w:rPr>
          <w:rFonts w:asciiTheme="minorHAnsi" w:hAnsiTheme="minorHAnsi" w:cstheme="minorHAnsi"/>
          <w:b/>
          <w:sz w:val="28"/>
          <w:szCs w:val="23"/>
          <w:lang w:val="es-CL"/>
        </w:rPr>
        <w:t>La Ganadería</w:t>
      </w:r>
    </w:p>
    <w:p w:rsidR="003564F0" w:rsidRPr="003564F0" w:rsidRDefault="003564F0" w:rsidP="003564F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Cs w:val="23"/>
          <w:lang w:val="es-CL"/>
        </w:rPr>
      </w:pPr>
    </w:p>
    <w:p w:rsidR="003564F0" w:rsidRPr="003564F0" w:rsidRDefault="00811E30" w:rsidP="003564F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Cs w:val="23"/>
          <w:lang w:val="es-CL"/>
        </w:rPr>
      </w:pPr>
      <w:r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67456" behindDoc="0" locked="0" layoutInCell="1" allowOverlap="1" wp14:anchorId="0AE13720" wp14:editId="7D0C80EA">
            <wp:simplePos x="0" y="0"/>
            <wp:positionH relativeFrom="margin">
              <wp:posOffset>3244215</wp:posOffset>
            </wp:positionH>
            <wp:positionV relativeFrom="paragraph">
              <wp:posOffset>5715</wp:posOffset>
            </wp:positionV>
            <wp:extent cx="2362200" cy="3597275"/>
            <wp:effectExtent l="0" t="0" r="0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4F0" w:rsidRPr="003564F0">
        <w:rPr>
          <w:rFonts w:asciiTheme="minorHAnsi" w:hAnsiTheme="minorHAnsi" w:cstheme="minorHAnsi"/>
          <w:szCs w:val="23"/>
          <w:lang w:val="es-CL"/>
        </w:rPr>
        <w:t>Al igual que en la agricultura, en la adopción de </w:t>
      </w:r>
      <w:r w:rsidR="003564F0" w:rsidRPr="003564F0">
        <w:rPr>
          <w:rStyle w:val="Textoennegrita"/>
          <w:rFonts w:asciiTheme="minorHAnsi" w:hAnsiTheme="minorHAnsi" w:cstheme="minorHAnsi"/>
          <w:szCs w:val="23"/>
          <w:bdr w:val="none" w:sz="0" w:space="0" w:color="auto" w:frame="1"/>
          <w:lang w:val="es-CL"/>
        </w:rPr>
        <w:t>la ganadería</w:t>
      </w:r>
      <w:r w:rsidR="003564F0" w:rsidRPr="003564F0">
        <w:rPr>
          <w:rFonts w:asciiTheme="minorHAnsi" w:hAnsiTheme="minorHAnsi" w:cstheme="minorHAnsi"/>
          <w:szCs w:val="23"/>
          <w:lang w:val="es-CL"/>
        </w:rPr>
        <w:t> se domesticaron animales del entorno mediante una selección artificial. El primer animal domesticado no fue, sin embargo, en el Neolítico, sino que fue el perro en el Mesolítico.</w:t>
      </w:r>
    </w:p>
    <w:p w:rsidR="003564F0" w:rsidRPr="003564F0" w:rsidRDefault="003564F0" w:rsidP="003564F0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szCs w:val="23"/>
          <w:lang w:val="es-CL"/>
        </w:rPr>
      </w:pPr>
      <w:r w:rsidRPr="003564F0">
        <w:rPr>
          <w:rFonts w:asciiTheme="minorHAnsi" w:hAnsiTheme="minorHAnsi" w:cstheme="minorHAnsi"/>
          <w:szCs w:val="23"/>
          <w:lang w:val="es-CL"/>
        </w:rPr>
        <w:t xml:space="preserve">En el Neolítico el primer animal domesticado con fines alimentarios fue la cabra salvaje en la región de los </w:t>
      </w:r>
      <w:proofErr w:type="spellStart"/>
      <w:r w:rsidRPr="003564F0">
        <w:rPr>
          <w:rFonts w:asciiTheme="minorHAnsi" w:hAnsiTheme="minorHAnsi" w:cstheme="minorHAnsi"/>
          <w:szCs w:val="23"/>
          <w:lang w:val="es-CL"/>
        </w:rPr>
        <w:t>Zagros</w:t>
      </w:r>
      <w:proofErr w:type="spellEnd"/>
      <w:r w:rsidR="00811E30">
        <w:rPr>
          <w:rFonts w:asciiTheme="minorHAnsi" w:hAnsiTheme="minorHAnsi" w:cstheme="minorHAnsi"/>
          <w:szCs w:val="23"/>
          <w:lang w:val="es-CL"/>
        </w:rPr>
        <w:t xml:space="preserve"> (actual Irán)</w:t>
      </w:r>
      <w:r w:rsidRPr="003564F0">
        <w:rPr>
          <w:rFonts w:asciiTheme="minorHAnsi" w:hAnsiTheme="minorHAnsi" w:cstheme="minorHAnsi"/>
          <w:szCs w:val="23"/>
          <w:lang w:val="es-CL"/>
        </w:rPr>
        <w:t xml:space="preserve">. Posteriormente se domesticaría la oveja salvaje. Los otros animales que se domesticarían serían el uro </w:t>
      </w:r>
      <w:r w:rsidR="00811E30">
        <w:rPr>
          <w:rFonts w:asciiTheme="minorHAnsi" w:hAnsiTheme="minorHAnsi" w:cstheme="minorHAnsi"/>
          <w:szCs w:val="23"/>
          <w:lang w:val="es-CL"/>
        </w:rPr>
        <w:t xml:space="preserve">(antecesor de la vaca) </w:t>
      </w:r>
      <w:r w:rsidRPr="003564F0">
        <w:rPr>
          <w:rFonts w:asciiTheme="minorHAnsi" w:hAnsiTheme="minorHAnsi" w:cstheme="minorHAnsi"/>
          <w:szCs w:val="23"/>
          <w:lang w:val="es-CL"/>
        </w:rPr>
        <w:t>y el jabalí. Estos animales pasarían a convertirse en el buey y el cerdo. Estos animales aportaron diversos beneficios a la sociedad: carne, productos lácteos, fuerza de trabajo y fibras textiles.</w:t>
      </w:r>
    </w:p>
    <w:p w:rsidR="003564F0" w:rsidRPr="003564F0" w:rsidRDefault="002D517F" w:rsidP="003564F0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szCs w:val="23"/>
          <w:lang w:val="es-CL"/>
        </w:rPr>
      </w:pPr>
      <w:r w:rsidRPr="00811E30">
        <w:rPr>
          <w:rFonts w:ascii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8185FA" wp14:editId="03FD6A5E">
                <wp:simplePos x="0" y="0"/>
                <wp:positionH relativeFrom="margin">
                  <wp:align>right</wp:align>
                </wp:positionH>
                <wp:positionV relativeFrom="paragraph">
                  <wp:posOffset>752475</wp:posOffset>
                </wp:positionV>
                <wp:extent cx="5534025" cy="2940685"/>
                <wp:effectExtent l="0" t="0" r="28575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94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30" w:rsidRPr="002D517F" w:rsidRDefault="00811E30"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2D517F">
                              <w:rPr>
                                <w:rFonts w:cstheme="minorHAnsi"/>
                                <w:b/>
                                <w:sz w:val="24"/>
                              </w:rPr>
                              <w:t>Actividad 2:</w:t>
                            </w:r>
                          </w:p>
                          <w:p w:rsidR="00811E30" w:rsidRPr="002D517F" w:rsidRDefault="002D517F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1.- ¿P</w:t>
                            </w:r>
                            <w:r w:rsidRPr="002D517F">
                              <w:rPr>
                                <w:rFonts w:cstheme="minorHAnsi"/>
                                <w:sz w:val="24"/>
                              </w:rPr>
                              <w:t>or qué la agricultura modificó la vida de los seres humanos</w:t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>?</w:t>
                            </w:r>
                          </w:p>
                          <w:p w:rsidR="002D517F" w:rsidRPr="002D517F" w:rsidRDefault="002D517F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D517F" w:rsidRDefault="002D517F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D517F">
                              <w:rPr>
                                <w:rFonts w:cstheme="minorHAnsi"/>
                                <w:sz w:val="24"/>
                              </w:rPr>
                              <w:t xml:space="preserve">2.- </w:t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>¿</w:t>
                            </w:r>
                            <w:r w:rsidR="00421540">
                              <w:rPr>
                                <w:rFonts w:cstheme="minorHAnsi"/>
                                <w:sz w:val="24"/>
                              </w:rPr>
                              <w:t xml:space="preserve">En qué medida </w:t>
                            </w:r>
                            <w:r w:rsidR="00085D55">
                              <w:rPr>
                                <w:rFonts w:cstheme="minorHAnsi"/>
                                <w:sz w:val="24"/>
                              </w:rPr>
                              <w:t>el desarrollo de la ganadería mejoró las condiciones de vida de los seres humanos</w:t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>?</w:t>
                            </w:r>
                          </w:p>
                          <w:p w:rsidR="00085D55" w:rsidRPr="002D517F" w:rsidRDefault="00085D55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11E30" w:rsidRDefault="00811E30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11E30" w:rsidRDefault="00811E30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11E30" w:rsidRDefault="00811E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85FA" id="_x0000_s1027" type="#_x0000_t202" style="position:absolute;left:0;text-align:left;margin-left:384.55pt;margin-top:59.25pt;width:435.75pt;height:231.5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">
                <v:textbox>
                  <w:txbxContent>
                    <w:p w:rsidR="00811E30" w:rsidRPr="002D517F" w:rsidRDefault="00811E30"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 w:rsidRPr="002D517F">
                        <w:rPr>
                          <w:rFonts w:cstheme="minorHAnsi"/>
                          <w:b/>
                          <w:sz w:val="24"/>
                        </w:rPr>
                        <w:t>Actividad 2</w:t>
                      </w:r>
                      <w:r w:rsidRPr="002D517F">
                        <w:rPr>
                          <w:rFonts w:cstheme="minorHAnsi"/>
                          <w:b/>
                          <w:sz w:val="24"/>
                        </w:rPr>
                        <w:t>:</w:t>
                      </w:r>
                    </w:p>
                    <w:p w:rsidR="00811E30" w:rsidRPr="002D517F" w:rsidRDefault="002D517F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1.- ¿P</w:t>
                      </w:r>
                      <w:r w:rsidRPr="002D517F">
                        <w:rPr>
                          <w:rFonts w:cstheme="minorHAnsi"/>
                          <w:sz w:val="24"/>
                        </w:rPr>
                        <w:t>or qué la agricultura modificó la vida de los seres humanos</w:t>
                      </w:r>
                      <w:r>
                        <w:rPr>
                          <w:rFonts w:cstheme="minorHAnsi"/>
                          <w:sz w:val="24"/>
                        </w:rPr>
                        <w:t>?</w:t>
                      </w:r>
                    </w:p>
                    <w:p w:rsidR="002D517F" w:rsidRPr="002D517F" w:rsidRDefault="002D517F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D517F" w:rsidRDefault="002D517F">
                      <w:pPr>
                        <w:rPr>
                          <w:rFonts w:cstheme="minorHAnsi"/>
                          <w:sz w:val="24"/>
                        </w:rPr>
                      </w:pPr>
                      <w:r w:rsidRPr="002D517F">
                        <w:rPr>
                          <w:rFonts w:cstheme="minorHAnsi"/>
                          <w:sz w:val="24"/>
                        </w:rPr>
                        <w:t xml:space="preserve">2.- </w:t>
                      </w:r>
                      <w:r>
                        <w:rPr>
                          <w:rFonts w:cstheme="minorHAnsi"/>
                          <w:sz w:val="24"/>
                        </w:rPr>
                        <w:t>¿</w:t>
                      </w:r>
                      <w:r w:rsidR="00421540">
                        <w:rPr>
                          <w:rFonts w:cstheme="minorHAnsi"/>
                          <w:sz w:val="24"/>
                        </w:rPr>
                        <w:t xml:space="preserve">En qué medida </w:t>
                      </w:r>
                      <w:r w:rsidR="00085D55">
                        <w:rPr>
                          <w:rFonts w:cstheme="minorHAnsi"/>
                          <w:sz w:val="24"/>
                        </w:rPr>
                        <w:t>el desarrollo de la ganadería mejoró las condiciones de vida de los seres humanos</w:t>
                      </w:r>
                      <w:r>
                        <w:rPr>
                          <w:rFonts w:cstheme="minorHAnsi"/>
                          <w:sz w:val="24"/>
                        </w:rPr>
                        <w:t>?</w:t>
                      </w:r>
                    </w:p>
                    <w:p w:rsidR="00085D55" w:rsidRPr="002D517F" w:rsidRDefault="00085D55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11E30" w:rsidRDefault="00811E30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11E30" w:rsidRDefault="00811E30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11E30" w:rsidRDefault="00811E30"/>
                  </w:txbxContent>
                </v:textbox>
                <w10:wrap type="square" anchorx="margin"/>
              </v:shape>
            </w:pict>
          </mc:Fallback>
        </mc:AlternateContent>
      </w:r>
      <w:r w:rsidR="003564F0" w:rsidRPr="003564F0">
        <w:rPr>
          <w:rFonts w:asciiTheme="minorHAnsi" w:hAnsiTheme="minorHAnsi" w:cstheme="minorHAnsi"/>
          <w:szCs w:val="23"/>
          <w:lang w:val="es-CL"/>
        </w:rPr>
        <w:t>La ganadería fue un paso fundamental ya que permite la disposición de fuentes de alimentos de forma cercana.</w:t>
      </w:r>
    </w:p>
    <w:p w:rsidR="00560647" w:rsidRDefault="00560647" w:rsidP="00B004AD">
      <w:pPr>
        <w:jc w:val="center"/>
        <w:rPr>
          <w:rFonts w:asciiTheme="majorHAnsi" w:hAnsiTheme="majorHAnsi"/>
          <w:b/>
          <w:sz w:val="28"/>
        </w:rPr>
      </w:pPr>
    </w:p>
    <w:sectPr w:rsidR="00560647" w:rsidSect="00560647">
      <w:headerReference w:type="first" r:id="rId11"/>
      <w:pgSz w:w="12242" w:h="1888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9D" w:rsidRDefault="00CB669D" w:rsidP="00BC67FA">
      <w:pPr>
        <w:spacing w:after="0" w:line="240" w:lineRule="auto"/>
      </w:pPr>
      <w:r>
        <w:separator/>
      </w:r>
    </w:p>
  </w:endnote>
  <w:endnote w:type="continuationSeparator" w:id="0">
    <w:p w:rsidR="00CB669D" w:rsidRDefault="00CB669D" w:rsidP="00BC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9D" w:rsidRDefault="00CB669D" w:rsidP="00BC67FA">
      <w:pPr>
        <w:spacing w:after="0" w:line="240" w:lineRule="auto"/>
      </w:pPr>
      <w:r>
        <w:separator/>
      </w:r>
    </w:p>
  </w:footnote>
  <w:footnote w:type="continuationSeparator" w:id="0">
    <w:p w:rsidR="00CB669D" w:rsidRDefault="00CB669D" w:rsidP="00BC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22" w:rsidRPr="007E037B" w:rsidRDefault="00551522" w:rsidP="00551522">
    <w:pPr>
      <w:spacing w:after="0"/>
      <w:jc w:val="both"/>
      <w:rPr>
        <w:rFonts w:ascii="Calibri" w:hAnsi="Calibri"/>
        <w:b/>
      </w:rPr>
    </w:pPr>
    <w:r w:rsidRPr="00603BAC">
      <w:rPr>
        <w:noProof/>
        <w:sz w:val="40"/>
        <w:lang w:val="en-US"/>
      </w:rPr>
      <w:drawing>
        <wp:anchor distT="0" distB="0" distL="114300" distR="114300" simplePos="0" relativeHeight="251659264" behindDoc="0" locked="0" layoutInCell="1" allowOverlap="1" wp14:anchorId="20842D98" wp14:editId="09D5DAF7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686943" cy="686943"/>
          <wp:effectExtent l="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943" cy="686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 w:rsidRPr="007E037B">
      <w:rPr>
        <w:rFonts w:ascii="Calibri" w:hAnsi="Calibri"/>
        <w:b/>
      </w:rPr>
      <w:t>COLEGIO PEDRO DE VALDIVIA</w:t>
    </w:r>
    <w:r>
      <w:rPr>
        <w:rFonts w:ascii="Calibri" w:hAnsi="Calibri"/>
        <w:b/>
      </w:rPr>
      <w:t xml:space="preserve"> DE VILLARRICA</w:t>
    </w:r>
  </w:p>
  <w:p w:rsidR="00551522" w:rsidRPr="007E037B" w:rsidRDefault="00551522" w:rsidP="00551522">
    <w:pPr>
      <w:spacing w:after="0"/>
      <w:rPr>
        <w:rFonts w:ascii="Helvetica" w:eastAsia="Helvetica" w:hAnsi="Helvetica" w:cs="Helvetica"/>
        <w:sz w:val="18"/>
      </w:rPr>
    </w:pPr>
    <w:r>
      <w:rPr>
        <w:rFonts w:ascii="Calibri" w:hAnsi="Calibri"/>
        <w:sz w:val="18"/>
      </w:rPr>
      <w:t xml:space="preserve">                            </w:t>
    </w:r>
    <w:r w:rsidRPr="007E037B">
      <w:rPr>
        <w:rFonts w:ascii="Calibri" w:hAnsi="Calibri"/>
        <w:sz w:val="18"/>
      </w:rPr>
      <w:t>Dep</w:t>
    </w:r>
    <w:r>
      <w:rPr>
        <w:rFonts w:ascii="Calibri" w:hAnsi="Calibri"/>
        <w:sz w:val="18"/>
      </w:rPr>
      <w:t>artamento de Historia, Geografía y Ciencias Sociales</w:t>
    </w:r>
  </w:p>
  <w:p w:rsidR="00551522" w:rsidRDefault="00551522" w:rsidP="00551522">
    <w:pPr>
      <w:spacing w:after="0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ab/>
      <w:t xml:space="preserve">          Evelyn Carriel Soto</w:t>
    </w:r>
  </w:p>
  <w:p w:rsidR="00551522" w:rsidRPr="00551522" w:rsidRDefault="00551522" w:rsidP="00551522">
    <w:pPr>
      <w:spacing w:after="0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 xml:space="preserve">                            Séptimo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D207E"/>
    <w:multiLevelType w:val="hybridMultilevel"/>
    <w:tmpl w:val="FBFEF606"/>
    <w:lvl w:ilvl="0" w:tplc="C01EB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FA"/>
    <w:rsid w:val="000411E4"/>
    <w:rsid w:val="00085D55"/>
    <w:rsid w:val="000E5CA5"/>
    <w:rsid w:val="00262089"/>
    <w:rsid w:val="00280D12"/>
    <w:rsid w:val="002D517F"/>
    <w:rsid w:val="003564F0"/>
    <w:rsid w:val="00421540"/>
    <w:rsid w:val="0042535B"/>
    <w:rsid w:val="004E434F"/>
    <w:rsid w:val="00551522"/>
    <w:rsid w:val="00560647"/>
    <w:rsid w:val="005815B8"/>
    <w:rsid w:val="006F3AFB"/>
    <w:rsid w:val="00723B8D"/>
    <w:rsid w:val="007A55C8"/>
    <w:rsid w:val="007E7DBE"/>
    <w:rsid w:val="00811E30"/>
    <w:rsid w:val="00912ABE"/>
    <w:rsid w:val="00B004AD"/>
    <w:rsid w:val="00BC67FA"/>
    <w:rsid w:val="00BD59E5"/>
    <w:rsid w:val="00CB669D"/>
    <w:rsid w:val="00E71D39"/>
    <w:rsid w:val="00EE15AD"/>
    <w:rsid w:val="00EF366D"/>
    <w:rsid w:val="00F3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971E"/>
  <w15:chartTrackingRefBased/>
  <w15:docId w15:val="{D2D0FDB6-3B61-4DA8-B8AF-3B65D55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paragraph" w:styleId="Ttulo2">
    <w:name w:val="heading 2"/>
    <w:basedOn w:val="Normal"/>
    <w:link w:val="Ttulo2Car"/>
    <w:uiPriority w:val="9"/>
    <w:qFormat/>
    <w:rsid w:val="00560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"/>
    <w:uiPriority w:val="9"/>
    <w:qFormat/>
    <w:rsid w:val="0056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7F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7FA"/>
    <w:rPr>
      <w:lang w:val="es-CL"/>
    </w:rPr>
  </w:style>
  <w:style w:type="table" w:styleId="Tablaconcuadrcula">
    <w:name w:val="Table Grid"/>
    <w:basedOn w:val="Tablanormal"/>
    <w:uiPriority w:val="39"/>
    <w:rsid w:val="007A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1D39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E71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91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912AB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04A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606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5606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647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HJF6TXC_h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acrisisdelahistoria.com/el-pan-mas-antiguo-del-mun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4</cp:revision>
  <dcterms:created xsi:type="dcterms:W3CDTF">2020-03-23T23:46:00Z</dcterms:created>
  <dcterms:modified xsi:type="dcterms:W3CDTF">2020-04-07T00:27:00Z</dcterms:modified>
</cp:coreProperties>
</file>